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CB" w:rsidRPr="00A55ACB" w:rsidRDefault="00A55ACB" w:rsidP="00A55ACB">
      <w:pPr>
        <w:spacing w:after="0" w:line="260" w:lineRule="atLeast"/>
        <w:rPr>
          <w:rFonts w:ascii="Verdana" w:eastAsia="Times New Roman" w:hAnsi="Verdana" w:cs="Arial"/>
          <w:color w:val="000000"/>
          <w:sz w:val="13"/>
          <w:lang w:eastAsia="pl-PL"/>
        </w:rPr>
      </w:pPr>
      <w:r w:rsidRPr="00A55ACB">
        <w:rPr>
          <w:rFonts w:ascii="Verdana" w:eastAsia="Times New Roman" w:hAnsi="Verdana" w:cs="Arial"/>
          <w:color w:val="000000"/>
          <w:sz w:val="13"/>
          <w:lang w:eastAsia="pl-PL"/>
        </w:rPr>
        <w:t>Adres strony internetowej, na której Zamawiający udostępnia Specyfikację Istotnych Warunków Zamówienia:</w:t>
      </w:r>
    </w:p>
    <w:p w:rsidR="00A55ACB" w:rsidRPr="00A55ACB" w:rsidRDefault="00A55ACB" w:rsidP="00A55AC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55ACB">
          <w:rPr>
            <w:rFonts w:ascii="Verdana" w:eastAsia="Times New Roman" w:hAnsi="Verdana" w:cs="Arial"/>
            <w:b/>
            <w:bCs/>
            <w:color w:val="FF0000"/>
            <w:sz w:val="13"/>
            <w:lang w:eastAsia="pl-PL"/>
          </w:rPr>
          <w:t>szpital.szczytno.pl</w:t>
        </w:r>
      </w:hyperlink>
    </w:p>
    <w:p w:rsidR="00A55ACB" w:rsidRPr="00A55ACB" w:rsidRDefault="00A55ACB" w:rsidP="00A55AC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A55ACB" w:rsidRPr="00A55ACB" w:rsidRDefault="00A55ACB" w:rsidP="00A55ACB">
      <w:pPr>
        <w:spacing w:after="280" w:line="420" w:lineRule="atLeast"/>
        <w:ind w:left="1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Dostawa urządzeń medycznych dla Zespołu Opieki Zdrowotnej w Szczytnie</w:t>
      </w:r>
      <w:r w:rsidRPr="00A55AC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55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248419 - 2014; data zamieszczenia: 01.12.2014</w:t>
      </w:r>
      <w:r w:rsidRPr="00A55ACB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55ACB" w:rsidRPr="00A55ACB" w:rsidRDefault="00A55ACB" w:rsidP="00A55ACB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A55ACB" w:rsidRPr="00A55ACB" w:rsidRDefault="00A55ACB" w:rsidP="00A55ACB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http://szpital.szczytno.pl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A55ACB" w:rsidRPr="00A55ACB" w:rsidRDefault="00A55ACB" w:rsidP="00A55ACB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Dostawa urządzeń medycznych dla Zespołu Opieki Zdrowotnej w Szczytnie.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I. Przedmiotem zamówienia w postępowaniu w trybie przetargu nieograniczonego jest dostawa dla Zespołu Opieki Zdrowotnej w Szczytnie następujących urządzeń.: 1/ defibrylator, 2/ respirator transportowy, 3/ </w:t>
      </w:r>
      <w:proofErr w:type="spellStart"/>
      <w:r w:rsidRPr="00A55ACB">
        <w:rPr>
          <w:rFonts w:ascii="Arial" w:eastAsia="Times New Roman" w:hAnsi="Arial" w:cs="Arial"/>
          <w:sz w:val="20"/>
          <w:szCs w:val="20"/>
          <w:lang w:eastAsia="pl-PL"/>
        </w:rPr>
        <w:t>holter</w:t>
      </w:r>
      <w:proofErr w:type="spellEnd"/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ciśnieniowy 4/ </w:t>
      </w:r>
      <w:proofErr w:type="spellStart"/>
      <w:r w:rsidRPr="00A55ACB">
        <w:rPr>
          <w:rFonts w:ascii="Arial" w:eastAsia="Times New Roman" w:hAnsi="Arial" w:cs="Arial"/>
          <w:sz w:val="20"/>
          <w:szCs w:val="20"/>
          <w:lang w:eastAsia="pl-PL"/>
        </w:rPr>
        <w:t>Ekg</w:t>
      </w:r>
      <w:proofErr w:type="spellEnd"/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5/ </w:t>
      </w:r>
      <w:proofErr w:type="spellStart"/>
      <w:r w:rsidRPr="00A55ACB">
        <w:rPr>
          <w:rFonts w:ascii="Arial" w:eastAsia="Times New Roman" w:hAnsi="Arial" w:cs="Arial"/>
          <w:sz w:val="20"/>
          <w:szCs w:val="20"/>
          <w:lang w:eastAsia="pl-PL"/>
        </w:rPr>
        <w:t>pulsoksymetr</w:t>
      </w:r>
      <w:proofErr w:type="spellEnd"/>
      <w:r w:rsidRPr="00A55A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A55ACB" w:rsidRPr="00A55ACB" w:rsidRDefault="00A55ACB" w:rsidP="00A55ACB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A55ACB" w:rsidRPr="00A55ACB" w:rsidRDefault="00A55ACB" w:rsidP="00A55ACB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zamówienia uzupełniające polegać będą na powtórzeniu tego samego rodzaju zamówienia co podstawowe, stanowić będzie nie więcej niż 50 proc. wartości zamówienia podstawowego, będzie udzielane dotychczasowemu wykonawcy jest udzielane w okresie trzech lat od udzielenia zamówienia podstawowego,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33.19.00.00-8.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5.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55ACB" w:rsidRPr="00A55ACB" w:rsidRDefault="00A55ACB" w:rsidP="00A55AC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A55ACB" w:rsidRPr="00A55ACB" w:rsidRDefault="00A55ACB" w:rsidP="00A55ACB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55ACB" w:rsidRPr="00A55ACB" w:rsidRDefault="00A55ACB" w:rsidP="00A55ACB">
      <w:pPr>
        <w:numPr>
          <w:ilvl w:val="0"/>
          <w:numId w:val="3"/>
        </w:num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55ACB" w:rsidRPr="00A55ACB" w:rsidRDefault="00A55ACB" w:rsidP="00A55ACB">
      <w:p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55ACB" w:rsidRPr="00A55ACB" w:rsidRDefault="00A55ACB" w:rsidP="00A55ACB">
      <w:pPr>
        <w:numPr>
          <w:ilvl w:val="1"/>
          <w:numId w:val="3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55ACB" w:rsidRPr="00A55ACB" w:rsidRDefault="00A55ACB" w:rsidP="00A55ACB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55ACB" w:rsidRPr="00A55ACB" w:rsidRDefault="00A55ACB" w:rsidP="00A55ACB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A55ACB" w:rsidRPr="00A55ACB" w:rsidRDefault="00A55ACB" w:rsidP="00A55ACB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wykazania braku podstaw do wykluczenia w oparciu o art. 24 ust. 1 </w:t>
      </w:r>
      <w:proofErr w:type="spellStart"/>
      <w:r w:rsidRPr="00A55ACB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55ACB" w:rsidRPr="00A55ACB" w:rsidRDefault="00A55ACB" w:rsidP="00A55ACB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55ACB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III.4.2.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A55ACB" w:rsidRPr="00A55ACB" w:rsidRDefault="00A55ACB" w:rsidP="00A55ACB">
      <w:pPr>
        <w:numPr>
          <w:ilvl w:val="0"/>
          <w:numId w:val="6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A55ACB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A55ACB" w:rsidRPr="00A55ACB" w:rsidRDefault="00A55ACB" w:rsidP="00A55ACB">
      <w:pPr>
        <w:numPr>
          <w:ilvl w:val="0"/>
          <w:numId w:val="6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A55ACB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55ACB" w:rsidRPr="00A55ACB" w:rsidRDefault="00A55ACB" w:rsidP="00A55ACB">
      <w:pPr>
        <w:numPr>
          <w:ilvl w:val="0"/>
          <w:numId w:val="7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55ACB" w:rsidRPr="00A55ACB" w:rsidRDefault="00A55ACB" w:rsidP="00A55AC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55ACB" w:rsidRPr="00A55ACB" w:rsidRDefault="00A55ACB" w:rsidP="00A55ACB">
      <w:pPr>
        <w:numPr>
          <w:ilvl w:val="0"/>
          <w:numId w:val="8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próbki, opisy lub fotografie produktów, które mają zostać dostarczone, których autentyczność musi zostać poświadczona przez wykonawcę na żądanie zamawiającego;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Pełnomocnictwa dla osoby składającej ofertę w przypadku działania Wykonawcy przez pełnomocnika. Pełnomocnictwa dla pełnomocnika ustanowionego przez wykonawców wspólnie ubiegających się o udzielenie zamówienia, do reprezentowania ich w postępowaniu o udzielenie zamówienia albo reprezentowania w postępowaniu i zawarcia umowy w sprawie zamówienia publicznego.</w:t>
      </w:r>
    </w:p>
    <w:p w:rsidR="00A55ACB" w:rsidRPr="00A55ACB" w:rsidRDefault="00A55ACB" w:rsidP="00A55ACB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A55ACB" w:rsidRPr="00A55ACB" w:rsidRDefault="00A55ACB" w:rsidP="00A55ACB">
      <w:pPr>
        <w:numPr>
          <w:ilvl w:val="0"/>
          <w:numId w:val="9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1 - Cena - 95</w:t>
      </w:r>
    </w:p>
    <w:p w:rsidR="00A55ACB" w:rsidRPr="00A55ACB" w:rsidRDefault="00A55ACB" w:rsidP="00A55ACB">
      <w:pPr>
        <w:numPr>
          <w:ilvl w:val="0"/>
          <w:numId w:val="9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2 - termin realizacji zamówienia - 5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szpital.szczytno.pl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szpital.szczytno.pl/przetargi.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08.12.2014 godzina 12:00, miejsce: ul. M.C. Skłodowskiej 12 12-100 Szczytno.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A55ACB" w:rsidRPr="00A55ACB" w:rsidRDefault="00A55ACB" w:rsidP="00A55ACB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A55A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55AC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55ACB" w:rsidRPr="00A55ACB" w:rsidRDefault="00A55ACB" w:rsidP="00A55AC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0A4F" w:rsidRDefault="007D0A4F"/>
    <w:sectPr w:rsidR="007D0A4F" w:rsidSect="007D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81"/>
    <w:multiLevelType w:val="multilevel"/>
    <w:tmpl w:val="E28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24E1D"/>
    <w:multiLevelType w:val="multilevel"/>
    <w:tmpl w:val="F9E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B1888"/>
    <w:multiLevelType w:val="multilevel"/>
    <w:tmpl w:val="B0C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233AC"/>
    <w:multiLevelType w:val="multilevel"/>
    <w:tmpl w:val="0A5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37A7F"/>
    <w:multiLevelType w:val="multilevel"/>
    <w:tmpl w:val="71E2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16C70"/>
    <w:multiLevelType w:val="multilevel"/>
    <w:tmpl w:val="80D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43C14"/>
    <w:multiLevelType w:val="multilevel"/>
    <w:tmpl w:val="1F2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E34B1"/>
    <w:multiLevelType w:val="multilevel"/>
    <w:tmpl w:val="4E0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6695E"/>
    <w:multiLevelType w:val="multilevel"/>
    <w:tmpl w:val="031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5ACB"/>
    <w:rsid w:val="007D0A4F"/>
    <w:rsid w:val="00A5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A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5ACB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5ACB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5ACB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5ACB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5ACB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67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2014-12-01T10:38:00Z</dcterms:created>
  <dcterms:modified xsi:type="dcterms:W3CDTF">2014-12-01T10:38:00Z</dcterms:modified>
</cp:coreProperties>
</file>