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0C" w:rsidRDefault="006A18DB">
      <w:pPr>
        <w:pStyle w:val="Standard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Szczytno, dn. 11-09-2019r.</w:t>
      </w:r>
    </w:p>
    <w:p w:rsidR="009B200C" w:rsidRDefault="006A18DB">
      <w:pPr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postępowania „</w:t>
      </w:r>
      <w:r>
        <w:rPr>
          <w:rFonts w:ascii="Times New Roman" w:hAnsi="Times New Roman" w:cs="Times New Roman"/>
          <w:sz w:val="24"/>
          <w:szCs w:val="24"/>
        </w:rPr>
        <w:t>„Zakup fabrycznie nowego ambulansu typu C wraz z wyposażeniem medycznym na potrzeby ZOZ Szczytno.”</w:t>
      </w:r>
    </w:p>
    <w:p w:rsidR="009B200C" w:rsidRDefault="006A18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numer postpowania ZOZ-6/2019</w:t>
      </w:r>
    </w:p>
    <w:p w:rsidR="009B200C" w:rsidRDefault="006A18D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w trybie przetargu </w:t>
      </w:r>
      <w:r>
        <w:rPr>
          <w:rFonts w:ascii="Times New Roman" w:hAnsi="Times New Roman" w:cs="Times New Roman"/>
          <w:sz w:val="24"/>
          <w:szCs w:val="24"/>
        </w:rPr>
        <w:t>nieograniczonego.</w:t>
      </w:r>
    </w:p>
    <w:p w:rsidR="009B200C" w:rsidRDefault="006A18D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działając na podstawie art. 38 ust.2 cyt. ustawy w przedmiotowej kwestii wyjaśnia:</w:t>
      </w:r>
    </w:p>
    <w:p w:rsidR="009B200C" w:rsidRDefault="009B200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9B200C" w:rsidRDefault="006A18DB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 P O W I E D Z I</w:t>
      </w:r>
    </w:p>
    <w:p w:rsidR="009B200C" w:rsidRDefault="006A18DB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na zapytania w sprawie p</w:t>
      </w:r>
      <w:r>
        <w:rPr>
          <w:rFonts w:ascii="Times New Roman" w:hAnsi="Times New Roman" w:cs="Times New Roman"/>
          <w:b/>
          <w:sz w:val="24"/>
          <w:szCs w:val="24"/>
        </w:rPr>
        <w:t>rzetargu</w:t>
      </w:r>
    </w:p>
    <w:p w:rsidR="009B200C" w:rsidRDefault="006A18D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Videolaryngoskop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B200C" w:rsidRDefault="006A18DB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zamawiający dopuści na zasadzie równoważności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videolaryngoskop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zaprojektowany specjalnie dla służb ratunkowych o wysokiej odporności na uszkodzenia, upadki oraz działanie płynów (możliwość moczenia w środkach dezynfekcyjnych). Proponowane urządzenie wyposażone jest w wysokiej jakości tor wizyjny CMOS, który pozwala na</w:t>
      </w:r>
      <w:r>
        <w:rPr>
          <w:rFonts w:ascii="Times New Roman" w:hAnsi="Times New Roman" w:cs="Times New Roman"/>
          <w:sz w:val="24"/>
          <w:szCs w:val="24"/>
        </w:rPr>
        <w:t xml:space="preserve"> zastosowanie różnej wielości jednorazowych nakładek/łyżek intubacyjnych zapobiegających zakażeniom krzyżowym. Opisany przez Zamawiającego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videolaryngoskop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można zastosować tylko u jednego, standardowego pacjenta co stanowi istotne ograniczenie w użyciu u </w:t>
      </w:r>
      <w:r>
        <w:rPr>
          <w:rFonts w:ascii="Times New Roman" w:hAnsi="Times New Roman" w:cs="Times New Roman"/>
          <w:sz w:val="24"/>
          <w:szCs w:val="24"/>
        </w:rPr>
        <w:t xml:space="preserve">różnej wielkości pacjentów (wiek, kształt szyi, otyłość). </w:t>
      </w:r>
    </w:p>
    <w:p w:rsidR="009B200C" w:rsidRDefault="006A18D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Opis techniczny proponowanego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videolaryngoskopu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oraz wyposażenia:</w:t>
      </w:r>
    </w:p>
    <w:p w:rsidR="009B200C" w:rsidRDefault="006A18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Videolaryngoskop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możliwością stosowania tradycyjnej metody intubacji</w:t>
      </w:r>
    </w:p>
    <w:p w:rsidR="009B200C" w:rsidRDefault="006A1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Dedykowana bateria z czasem pracy 250 min. będąca integralną</w:t>
      </w:r>
      <w:r>
        <w:rPr>
          <w:rFonts w:ascii="Times New Roman" w:hAnsi="Times New Roman" w:cs="Times New Roman"/>
          <w:sz w:val="24"/>
          <w:szCs w:val="24"/>
        </w:rPr>
        <w:t xml:space="preserve"> częścią rękojeści </w:t>
      </w:r>
    </w:p>
    <w:p w:rsidR="009B200C" w:rsidRDefault="006A1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Rękojeść i obudowa ogumowana, odporna na uszkodzenia</w:t>
      </w:r>
    </w:p>
    <w:p w:rsidR="009B200C" w:rsidRDefault="006A1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Wysoka wodoszczelność – klasa odporności IPx7</w:t>
      </w:r>
    </w:p>
    <w:p w:rsidR="009B200C" w:rsidRDefault="006A1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stosowania nakładek/łyżek jednorazowych w rozmiarach 2,3,4 oraz  X3 do trudnych intubacji (zintegrowana szyna rurki intubacyjne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Zone) .</w:t>
      </w:r>
    </w:p>
    <w:p w:rsidR="009B200C" w:rsidRDefault="006A1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Łyżki/nakładki jednorazowe o wysokiej przejrzystości (polimer optyczny) z materiału termoplastycznego niezawierającego lateksu</w:t>
      </w:r>
    </w:p>
    <w:p w:rsidR="009B200C" w:rsidRDefault="006A1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Rdzeń urządzenia, wykonany ze stopów metali, zakończony kamerą i źródłem światła o wysokim natężeniu</w:t>
      </w:r>
    </w:p>
    <w:p w:rsidR="009B200C" w:rsidRDefault="006A1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 </w:t>
      </w:r>
      <w:r>
        <w:rPr>
          <w:rFonts w:ascii="Times New Roman" w:hAnsi="Times New Roman" w:cs="Times New Roman"/>
          <w:sz w:val="24"/>
          <w:szCs w:val="24"/>
        </w:rPr>
        <w:t>LCD uwidaczniający drogi oddechowe o przekątnej 2,5”</w:t>
      </w:r>
    </w:p>
    <w:p w:rsidR="009B200C" w:rsidRDefault="006A1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regulacji monitora pod kątem 45</w:t>
      </w:r>
      <w:r>
        <w:rPr>
          <w:rFonts w:ascii="Times New Roman" w:hAnsi="Times New Roman" w:cs="Times New Roman"/>
          <w:sz w:val="24"/>
          <w:szCs w:val="24"/>
        </w:rPr>
        <w:t>ᵒ</w:t>
      </w:r>
    </w:p>
    <w:p w:rsidR="009B200C" w:rsidRDefault="006A1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urządzenia 200 g</w:t>
      </w:r>
    </w:p>
    <w:p w:rsidR="009B200C" w:rsidRDefault="006A1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zestawie: sterylne, pakowane po 10 łyżki sztuk nakładki intubacyjne Macintosh rozmiar 2, 3 i 4; bateria i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videolaryngoskop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00C" w:rsidRDefault="006A1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2</w:t>
      </w:r>
      <w:r>
        <w:rPr>
          <w:rFonts w:ascii="Times New Roman" w:hAnsi="Times New Roman" w:cs="Times New Roman"/>
          <w:sz w:val="24"/>
          <w:szCs w:val="24"/>
        </w:rPr>
        <w:t xml:space="preserve">4 miesiące </w:t>
      </w:r>
    </w:p>
    <w:p w:rsidR="009B200C" w:rsidRDefault="006A18DB">
      <w:pPr>
        <w:pStyle w:val="Akapitzlist"/>
        <w:ind w:left="360"/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Odpowiedź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Zamawiającego: </w:t>
      </w:r>
      <w:r>
        <w:rPr>
          <w:rFonts w:ascii="Times New Roman" w:hAnsi="Times New Roman" w:cs="Times New Roman"/>
          <w:sz w:val="24"/>
          <w:szCs w:val="24"/>
        </w:rPr>
        <w:t>Zamawiający dopuszcza</w:t>
      </w:r>
    </w:p>
    <w:p w:rsidR="009B200C" w:rsidRDefault="006A18DB">
      <w:pPr>
        <w:pStyle w:val="Akapitzlist"/>
        <w:numPr>
          <w:ilvl w:val="0"/>
          <w:numId w:val="33"/>
        </w:numPr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Prosimy o dopuszczenie urządzenia do kompresji klatki piersiowej o poniższych parametrach takich jak  (spełniającego pozostałe parametry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siwz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):</w:t>
      </w:r>
    </w:p>
    <w:p w:rsidR="009B200C" w:rsidRDefault="006A18DB">
      <w:pPr>
        <w:widowControl/>
        <w:suppressAutoHyphens w:val="0"/>
        <w:ind w:left="720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- waga do 12 kg urządzenia gotowego do pracy  z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akumulatorem i torbą transportową oraz pełnym możliwym do uzupełnienia pakietem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akcesorii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9B200C" w:rsidRDefault="006A18DB">
      <w:pPr>
        <w:widowControl/>
        <w:suppressAutoHyphens w:val="0"/>
        <w:ind w:left="720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- zasilane akumulatorem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litowo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-polimerowym</w:t>
      </w:r>
    </w:p>
    <w:p w:rsidR="009B200C" w:rsidRDefault="006A18DB">
      <w:pPr>
        <w:widowControl/>
        <w:suppressAutoHyphens w:val="0"/>
        <w:ind w:left="720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- wyposażone w 2 wielorazowe nakładki, która każda z osobna starcza na 1000 misji</w:t>
      </w:r>
    </w:p>
    <w:p w:rsidR="009B200C" w:rsidRDefault="006A18DB">
      <w:pPr>
        <w:pStyle w:val="Akapitzlist"/>
        <w:ind w:left="360"/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Odpowiedź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Zamawiającego: </w:t>
      </w:r>
      <w:r>
        <w:rPr>
          <w:rFonts w:ascii="Times New Roman" w:hAnsi="Times New Roman" w:cs="Times New Roman"/>
          <w:sz w:val="24"/>
          <w:szCs w:val="24"/>
        </w:rPr>
        <w:t>Zamawiający  do</w:t>
      </w:r>
      <w:r>
        <w:rPr>
          <w:rFonts w:ascii="Times New Roman" w:hAnsi="Times New Roman" w:cs="Times New Roman"/>
          <w:sz w:val="24"/>
          <w:szCs w:val="24"/>
        </w:rPr>
        <w:t>puszcza</w:t>
      </w:r>
    </w:p>
    <w:p w:rsidR="009B200C" w:rsidRDefault="009B200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9B200C" w:rsidRDefault="009B200C">
      <w:pPr>
        <w:pStyle w:val="Standard"/>
        <w:ind w:left="-990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9B200C" w:rsidRDefault="006A18DB">
      <w:pPr>
        <w:pStyle w:val="Textbody"/>
        <w:spacing w:line="360" w:lineRule="auto"/>
        <w:ind w:left="4680"/>
        <w:jc w:val="both"/>
        <w:rPr>
          <w:b w:val="0"/>
          <w:szCs w:val="24"/>
        </w:rPr>
      </w:pPr>
      <w:r>
        <w:rPr>
          <w:b w:val="0"/>
          <w:szCs w:val="24"/>
        </w:rPr>
        <w:t>Podpisała:</w:t>
      </w:r>
    </w:p>
    <w:p w:rsidR="009B200C" w:rsidRDefault="006A18DB">
      <w:pPr>
        <w:pStyle w:val="Textbody"/>
        <w:spacing w:line="360" w:lineRule="auto"/>
        <w:ind w:left="4680"/>
        <w:jc w:val="both"/>
        <w:rPr>
          <w:b w:val="0"/>
          <w:szCs w:val="24"/>
        </w:rPr>
      </w:pPr>
      <w:r>
        <w:rPr>
          <w:b w:val="0"/>
          <w:szCs w:val="24"/>
        </w:rPr>
        <w:t>Dyrektor Beata Kostrzewa</w:t>
      </w:r>
    </w:p>
    <w:p w:rsidR="009B200C" w:rsidRDefault="009B200C">
      <w:pPr>
        <w:pStyle w:val="Textbody"/>
        <w:spacing w:line="360" w:lineRule="auto"/>
        <w:ind w:firstLine="5670"/>
        <w:jc w:val="both"/>
        <w:rPr>
          <w:szCs w:val="24"/>
        </w:rPr>
      </w:pPr>
    </w:p>
    <w:sectPr w:rsidR="009B200C">
      <w:footerReference w:type="default" r:id="rId7"/>
      <w:pgSz w:w="11906" w:h="16838"/>
      <w:pgMar w:top="708" w:right="632" w:bottom="1209" w:left="1134" w:header="708" w:footer="5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DB" w:rsidRDefault="006A18DB">
      <w:pPr>
        <w:spacing w:after="0" w:line="240" w:lineRule="auto"/>
      </w:pPr>
      <w:r>
        <w:separator/>
      </w:r>
    </w:p>
  </w:endnote>
  <w:endnote w:type="continuationSeparator" w:id="0">
    <w:p w:rsidR="006A18DB" w:rsidRDefault="006A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KO Bank Polski Rg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9E" w:rsidRDefault="006A18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DB" w:rsidRDefault="006A18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18DB" w:rsidRDefault="006A1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42D"/>
    <w:multiLevelType w:val="multilevel"/>
    <w:tmpl w:val="32289F16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6D00B04"/>
    <w:multiLevelType w:val="multilevel"/>
    <w:tmpl w:val="8960A19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9CD23FA"/>
    <w:multiLevelType w:val="multilevel"/>
    <w:tmpl w:val="C640F9BE"/>
    <w:styleLink w:val="WWNum5"/>
    <w:lvl w:ilvl="0">
      <w:start w:val="1"/>
      <w:numFmt w:val="decimal"/>
      <w:lvlText w:val="%1.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A7F6447"/>
    <w:multiLevelType w:val="multilevel"/>
    <w:tmpl w:val="A5E007AE"/>
    <w:styleLink w:val="WWNum4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E503C4C"/>
    <w:multiLevelType w:val="multilevel"/>
    <w:tmpl w:val="FF8C5154"/>
    <w:styleLink w:val="WW8Num2"/>
    <w:lvl w:ilvl="0">
      <w:start w:val="1"/>
      <w:numFmt w:val="decimal"/>
      <w:lvlText w:val="·%1"/>
      <w:lvlJc w:val="left"/>
      <w:rPr>
        <w:rFonts w:ascii="Arial" w:hAnsi="Arial" w:cs="Arial"/>
        <w:b/>
        <w:sz w:val="22"/>
        <w:szCs w:val="22"/>
        <w:lang w:val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F502EEA"/>
    <w:multiLevelType w:val="multilevel"/>
    <w:tmpl w:val="2C6A3C78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11922D3"/>
    <w:multiLevelType w:val="multilevel"/>
    <w:tmpl w:val="5B8A3EBE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72A5163"/>
    <w:multiLevelType w:val="multilevel"/>
    <w:tmpl w:val="32C04246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8E545C5"/>
    <w:multiLevelType w:val="multilevel"/>
    <w:tmpl w:val="AC3026F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AE27DCD"/>
    <w:multiLevelType w:val="multilevel"/>
    <w:tmpl w:val="022EF1A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F355C98"/>
    <w:multiLevelType w:val="multilevel"/>
    <w:tmpl w:val="DD9E7E08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49F21CC"/>
    <w:multiLevelType w:val="multilevel"/>
    <w:tmpl w:val="6E063404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7D9703D"/>
    <w:multiLevelType w:val="multilevel"/>
    <w:tmpl w:val="433CE34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2F021096"/>
    <w:multiLevelType w:val="multilevel"/>
    <w:tmpl w:val="E376CBC8"/>
    <w:styleLink w:val="WW8Num30"/>
    <w:lvl w:ilvl="0">
      <w:start w:val="1"/>
      <w:numFmt w:val="decimal"/>
      <w:lvlText w:val="%1."/>
      <w:lvlJc w:val="left"/>
      <w:rPr>
        <w:rFonts w:ascii="PKO Bank Polski Rg" w:hAnsi="PKO Bank Polski Rg" w:cs="PKO Bank Polski Rg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F643A78"/>
    <w:multiLevelType w:val="multilevel"/>
    <w:tmpl w:val="A704DF0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FF930E7"/>
    <w:multiLevelType w:val="multilevel"/>
    <w:tmpl w:val="B3568862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17B720B"/>
    <w:multiLevelType w:val="multilevel"/>
    <w:tmpl w:val="A07AF534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2437008"/>
    <w:multiLevelType w:val="multilevel"/>
    <w:tmpl w:val="807A2B9A"/>
    <w:styleLink w:val="WW8Num1"/>
    <w:lvl w:ilvl="0">
      <w:start w:val="1"/>
      <w:numFmt w:val="decimal"/>
      <w:lvlText w:val="%1."/>
      <w:lvlJc w:val="left"/>
      <w:rPr>
        <w:rFonts w:ascii="Calibri" w:eastAsia="Calibri" w:hAnsi="Calibri" w:cs="Calibri"/>
        <w:kern w:val="3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3FF79C6"/>
    <w:multiLevelType w:val="multilevel"/>
    <w:tmpl w:val="C5D4D386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39B45E03"/>
    <w:multiLevelType w:val="multilevel"/>
    <w:tmpl w:val="E1E8FD3A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48855C1A"/>
    <w:multiLevelType w:val="multilevel"/>
    <w:tmpl w:val="22FA583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9E7590E"/>
    <w:multiLevelType w:val="multilevel"/>
    <w:tmpl w:val="7EB08BCA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5A7B6744"/>
    <w:multiLevelType w:val="multilevel"/>
    <w:tmpl w:val="CD9439AE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BFE5658"/>
    <w:multiLevelType w:val="multilevel"/>
    <w:tmpl w:val="86BA0A8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647E78F5"/>
    <w:multiLevelType w:val="multilevel"/>
    <w:tmpl w:val="29A8900E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655A6AE2"/>
    <w:multiLevelType w:val="multilevel"/>
    <w:tmpl w:val="479A2CE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65C17217"/>
    <w:multiLevelType w:val="multilevel"/>
    <w:tmpl w:val="38D485FE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664E7FDE"/>
    <w:multiLevelType w:val="multilevel"/>
    <w:tmpl w:val="9CE6B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96A7B"/>
    <w:multiLevelType w:val="multilevel"/>
    <w:tmpl w:val="8430C10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69E40F90"/>
    <w:multiLevelType w:val="multilevel"/>
    <w:tmpl w:val="909E9036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A092AC3"/>
    <w:multiLevelType w:val="multilevel"/>
    <w:tmpl w:val="4E6E22A0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7AF907A6"/>
    <w:multiLevelType w:val="multilevel"/>
    <w:tmpl w:val="5DDE755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2" w15:restartNumberingAfterBreak="0">
    <w:nsid w:val="7E6131F3"/>
    <w:multiLevelType w:val="multilevel"/>
    <w:tmpl w:val="FFC26C6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20"/>
  </w:num>
  <w:num w:numId="7">
    <w:abstractNumId w:val="25"/>
  </w:num>
  <w:num w:numId="8">
    <w:abstractNumId w:val="31"/>
  </w:num>
  <w:num w:numId="9">
    <w:abstractNumId w:val="24"/>
  </w:num>
  <w:num w:numId="10">
    <w:abstractNumId w:val="28"/>
  </w:num>
  <w:num w:numId="11">
    <w:abstractNumId w:val="15"/>
  </w:num>
  <w:num w:numId="12">
    <w:abstractNumId w:val="21"/>
  </w:num>
  <w:num w:numId="13">
    <w:abstractNumId w:val="11"/>
  </w:num>
  <w:num w:numId="14">
    <w:abstractNumId w:val="32"/>
  </w:num>
  <w:num w:numId="15">
    <w:abstractNumId w:val="8"/>
  </w:num>
  <w:num w:numId="16">
    <w:abstractNumId w:val="7"/>
  </w:num>
  <w:num w:numId="17">
    <w:abstractNumId w:val="29"/>
  </w:num>
  <w:num w:numId="18">
    <w:abstractNumId w:val="1"/>
  </w:num>
  <w:num w:numId="19">
    <w:abstractNumId w:val="6"/>
  </w:num>
  <w:num w:numId="20">
    <w:abstractNumId w:val="16"/>
  </w:num>
  <w:num w:numId="21">
    <w:abstractNumId w:val="14"/>
  </w:num>
  <w:num w:numId="22">
    <w:abstractNumId w:val="12"/>
  </w:num>
  <w:num w:numId="23">
    <w:abstractNumId w:val="23"/>
  </w:num>
  <w:num w:numId="24">
    <w:abstractNumId w:val="30"/>
  </w:num>
  <w:num w:numId="25">
    <w:abstractNumId w:val="26"/>
  </w:num>
  <w:num w:numId="26">
    <w:abstractNumId w:val="0"/>
  </w:num>
  <w:num w:numId="27">
    <w:abstractNumId w:val="22"/>
  </w:num>
  <w:num w:numId="28">
    <w:abstractNumId w:val="10"/>
  </w:num>
  <w:num w:numId="29">
    <w:abstractNumId w:val="13"/>
  </w:num>
  <w:num w:numId="30">
    <w:abstractNumId w:val="19"/>
  </w:num>
  <w:num w:numId="31">
    <w:abstractNumId w:val="4"/>
  </w:num>
  <w:num w:numId="32">
    <w:abstractNumId w:val="1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B200C"/>
    <w:rsid w:val="00416B0C"/>
    <w:rsid w:val="006A18DB"/>
    <w:rsid w:val="009B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C13D4-FB45-42E2-BD2B-432E73BA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wykytekst">
    <w:name w:val="Plain Text"/>
    <w:basedOn w:val="Standard"/>
    <w:pPr>
      <w:spacing w:after="0" w:line="240" w:lineRule="auto"/>
    </w:pPr>
    <w:rPr>
      <w:rFonts w:eastAsia="Calibri" w:cs="Times New Roman"/>
      <w:szCs w:val="21"/>
      <w:lang w:eastAsia="en-US"/>
    </w:rPr>
  </w:style>
  <w:style w:type="paragraph" w:styleId="Akapitzlist">
    <w:name w:val="List Paragraph"/>
    <w:basedOn w:val="Standard"/>
    <w:pPr>
      <w:ind w:left="709"/>
    </w:pPr>
    <w:rPr>
      <w:color w:val="000000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eastAsia="Times New Roman" w:cs="Calibri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240" w:lineRule="auto"/>
      <w:jc w:val="both"/>
      <w:textAlignment w:val="auto"/>
    </w:pPr>
    <w:rPr>
      <w:rFonts w:ascii="Arial" w:eastAsia="Times New Roman" w:hAnsi="Arial" w:cs="Arial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Times New Roman"/>
      <w:szCs w:val="21"/>
      <w:lang w:eastAsia="en-US"/>
    </w:rPr>
  </w:style>
  <w:style w:type="character" w:customStyle="1" w:styleId="apple-converted-space">
    <w:name w:val="apple-converted-space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rFonts w:cs="Times New Roman"/>
    </w:rPr>
  </w:style>
  <w:style w:type="character" w:customStyle="1" w:styleId="WW8Num30z0">
    <w:name w:val="WW8Num30z0"/>
    <w:rPr>
      <w:rFonts w:ascii="PKO Bank Polski Rg" w:hAnsi="PKO Bank Polski Rg" w:cs="PKO Bank Polski Rg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Arial" w:hAnsi="Arial" w:cs="Arial"/>
      <w:b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  <w:rPr>
      <w:rFonts w:ascii="Calibri" w:eastAsia="Calibri" w:hAnsi="Calibri" w:cs="Calibri"/>
      <w:kern w:val="3"/>
      <w:sz w:val="20"/>
      <w:szCs w:val="20"/>
      <w:lang w:val="pl-PL" w:eastAsia="en-US" w:bidi="ar-SA"/>
    </w:rPr>
  </w:style>
  <w:style w:type="character" w:customStyle="1" w:styleId="StopkaZnak1">
    <w:name w:val="Stopka Znak1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Num38">
    <w:name w:val="WWNum38"/>
    <w:basedOn w:val="Bezlisty"/>
    <w:pPr>
      <w:numPr>
        <w:numId w:val="30"/>
      </w:numPr>
    </w:pPr>
  </w:style>
  <w:style w:type="numbering" w:customStyle="1" w:styleId="WW8Num2">
    <w:name w:val="WW8Num2"/>
    <w:basedOn w:val="Bezlisty"/>
    <w:pPr>
      <w:numPr>
        <w:numId w:val="31"/>
      </w:numPr>
    </w:pPr>
  </w:style>
  <w:style w:type="numbering" w:customStyle="1" w:styleId="WW8Num1">
    <w:name w:val="WW8Num1"/>
    <w:basedOn w:val="Bezlisty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rborysiewicz</cp:lastModifiedBy>
  <cp:revision>2</cp:revision>
  <cp:lastPrinted>2018-08-01T11:08:00Z</cp:lastPrinted>
  <dcterms:created xsi:type="dcterms:W3CDTF">2019-09-11T08:06:00Z</dcterms:created>
  <dcterms:modified xsi:type="dcterms:W3CDTF">2019-09-11T08:06:00Z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ZOZ Szczytno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