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6" w:rsidRPr="00B53006" w:rsidRDefault="00B53006" w:rsidP="00B53006">
      <w:pPr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Ogłoszenie nr 539515-N-2018 z dnia 2018-04-03 r.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ZOZ Szczytno: DZIERŻAWA ANALIZATORA BIOCHEMICZNEGO ORAZ ZAKUP I DOSTAWA DO NIEGO ODCZYNNIKÓW, KALIBRATORÓW I KONTROLI ORAZ MATERIAŁÓW JEDNORAZOWYCH</w:t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br/>
        <w:t xml:space="preserve">OGŁOSZENIE O ZAMÓWIENIU - Dostawy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Zamieszczanie ogłoszenia: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Zamieszczanie obowiązkowe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Ogłoszenie dotyczy: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Zamówienia publicznego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Zamówienie dotyczy projektu lub programu współfinansowanego ze środków Unii Europejskiej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Tak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Nazwa projektu lub programu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DZIERŻAWA ANALIZATORA BIOCHEMICZNEGO ORAZ ZAKUP I DOSTAWA DO NIEGO ODCZYNNIKÓW, KALIBRATORÓW I KONTROLI ORAZ MATERIAŁÓW JEDNORAZOWYCH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Nie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B530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Postępowanie przeprowadza centralny zamawiający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Nie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lastRenderedPageBreak/>
        <w:t xml:space="preserve">Postępowanie przeprowadza podmiot, któremu zamawiający powierzył/powierzyli przeprowadzenie postępowania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Nie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Informacje na temat podmiotu któremu zamawiający powierzył/powierzyli prowadzenie postępowania: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Postępowanie jest przeprowadzane wspólnie przez zamawiających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Nie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Nie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Informacje dodatkowe: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I. 1) NAZWA I ADRES: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ZOZ Szczytno, krajowy numer identyfikacyjny 51948300500000, ul. ul. M. C. Skłodowskiej  12 , 12100   Szczytno, woj. warmińsko-mazurskie, państwo Polska, tel. 896 232 146, e-mail zozszczytno@op.pl, faks 896 232 136.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Adres strony internetowej (URL): http://szpital.szczytno.pl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Adres profilu nabywcy: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I. 2) RODZAJ ZAMAWIAJĄCEGO: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Podmiot prawa publicznego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I.3) WSPÓLNE UDZIELANIE ZAMÓWIENIA </w:t>
      </w:r>
      <w:r w:rsidRPr="00B53006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pl-PL"/>
        </w:rPr>
        <w:t>(jeżeli dotyczy)</w:t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I.4) KOMUNIKACJA: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Nieograniczony, pełny i bezpośredni dostęp do dokumentów z postępowania można uzyskać pod adresem (URL)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Oferty lub wnioski o dopuszczenie do udziału w postępowaniu należy przesyłać: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Elektronicznie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adres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Dopuszczone jest przesłanie ofert lub wniosków o dopuszczenie do udziału w postępowaniu w inny sposób: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 xml:space="preserve">Inny sposób: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Wymagane jest przesłanie ofert lub wniosków o dopuszczenie do udziału w postępowaniu w inny sposób: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Inny sposób: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Adres: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Komunikacja elektroniczna wymaga korzystania z narzędzi i urządzeń lub formatów plików, które nie są ogólnie dostępne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II.1) Nazwa nadana zamówieniu przez zamawiającego: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DZIERŻAWA ANALIZATORA BIOCHEMICZNEGO ORAZ ZAKUP I DOSTAWA DO NIEGO ODCZYNNIKÓW, KALIBRATORÓW I KONTROLI ORAZ MATERIAŁÓW JEDNORAZOWYCH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Numer referencyjny: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ZOZ-3/2018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Przed wszczęciem postępowania o udzielenie zamówienia przeprowadzono dialog techniczny </w:t>
      </w:r>
    </w:p>
    <w:p w:rsidR="00B53006" w:rsidRPr="00B53006" w:rsidRDefault="00B53006" w:rsidP="00B53006">
      <w:pPr>
        <w:spacing w:line="45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Nie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II.2) Rodzaj zamówienia: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Dostawy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II.3) Informacja o możliwości składania ofert częściowych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Zamówienie podzielone jest na części: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Oferty lub wnioski o dopuszczenie do udziału w postępowaniu można składać w </w:t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lastRenderedPageBreak/>
        <w:t>odniesieniu do: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Zamawiający zastrzega sobie prawo do udzielenia łącznie następujących części lub grup części: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Maksymalna liczba części zamówienia, na które może zostać udzielone zamówienie jednemu wykonawcy: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II.4) Krótki opis przedmiotu zamówienia </w:t>
      </w:r>
      <w:r w:rsidRPr="00B53006"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/>
        </w:rPr>
        <w:t>(wielkość, zakres, rodzaj i ilość dostaw, usług lub robót budowlanych lub określenie zapotrzebowania i wymagań )</w:t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DZIERŻAWA ANALIZATORA BIOCHEMICZNEGO ORAZ ZAKUP I DOSTAWA DO NIEGO ODCZYNNIKÓW, KALIBRATORÓW I KONTROLI ORAZ MATERIAŁÓW JEDNORAZOWYCH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II.5) Główny kod CPV: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33690000-0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Dodatkowe kody CPV: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53006" w:rsidRPr="00B53006" w:rsidTr="00B530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30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Kod CPV</w:t>
            </w:r>
          </w:p>
        </w:tc>
      </w:tr>
      <w:tr w:rsidR="00B53006" w:rsidRPr="00B53006" w:rsidTr="00B530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30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33696500-0</w:t>
            </w:r>
          </w:p>
        </w:tc>
      </w:tr>
      <w:tr w:rsidR="00B53006" w:rsidRPr="00B53006" w:rsidTr="00B530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30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33100000-0</w:t>
            </w:r>
          </w:p>
        </w:tc>
      </w:tr>
    </w:tbl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II.6) Całkowita wartość zamówienia </w:t>
      </w:r>
      <w:r w:rsidRPr="00B53006"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/>
        </w:rPr>
        <w:t>(jeżeli zamawiający podaje informacje o wartości zamówienia)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Wartość bez VAT: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Waluta: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pkt</w:t>
      </w:r>
      <w:proofErr w:type="spellEnd"/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6 i 7 lub w art. 134 ust. 6 </w:t>
      </w:r>
      <w:proofErr w:type="spellStart"/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pkt</w:t>
      </w:r>
      <w:proofErr w:type="spellEnd"/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3 ustawy Pzp: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Tak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pkt</w:t>
      </w:r>
      <w:proofErr w:type="spellEnd"/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6 lub w art. 134 ust. 6 </w:t>
      </w:r>
      <w:proofErr w:type="spellStart"/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pkt</w:t>
      </w:r>
      <w:proofErr w:type="spellEnd"/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3 ustawy Pzp: dodatkowe zamówienie może być udzielone na okres 6 miesięcy o wartości nie przekraczającej 30$% wartości zamówienia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>miesiącach:  36  </w:t>
      </w:r>
      <w:r w:rsidRPr="00B53006"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/>
        </w:rPr>
        <w:t xml:space="preserve"> lub </w:t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dniach: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/>
        </w:rPr>
        <w:t>lub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data rozpoczęcia: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 </w:t>
      </w:r>
      <w:r w:rsidRPr="00B53006"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/>
        </w:rPr>
        <w:t xml:space="preserve"> lub </w:t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B53006" w:rsidRPr="00B53006" w:rsidTr="00B530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30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30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30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30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B53006" w:rsidRPr="00B53006" w:rsidTr="00B530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30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B53006" w:rsidRPr="00B53006" w:rsidTr="00B530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30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II.9) Informacje dodatkowe: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III.1) WARUNKI UDZIAŁU W POSTĘPOWANIU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III.1.1) Kompetencje lub uprawnienia do prowadzenia określonej działalności zawodowej, o ile wynika to z odrębnych przepisów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Określenie warunków: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Informacje dodatkowe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III.1.2) Sytuacja finansowa lub ekonomiczna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Określenie warunków: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Informacje dodatkowe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III.1.3) Zdolność techniczna lub zawodowa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Określenie warunków: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Zamawiający wymaga od wykonawców wskazania w ofercie lub we wniosku o dopuszczenie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Informacje dodatkowe: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III.2) PODSTAWY WYKLUCZENIA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III.2.1) Podstawy wykluczenia określone w art. 24 ust. 1 ustawy Pzp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III.2.2) Zamawiający przewiduje wykluczenie wykonawcy na podstawie art. 24 ust. 5 ustawy Pzp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pkt</w:t>
      </w:r>
      <w:proofErr w:type="spellEnd"/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1 ustawy Pzp)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Oświadczenie o niepodleganiu wykluczeniu oraz spełnianiu warunków udziału w postępowaniu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Tak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Oświadczenie o spełnianiu kryteriów selekcji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Tak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Oświadczenie - zał. nr 4a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III.5.1) W ZAKRESIE SPEŁNIANIA WARUNKÓW UDZIAŁU W POSTĘPOWANIU: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Oświadczenie - zał. nr 4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III.5.2) W ZAKRESIE KRYTERIÓW SELEKCJI: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Oświadczenie - zał. nr 4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III.7) INNE DOKUMENTY NIE WYMIENIONE W </w:t>
      </w:r>
      <w:proofErr w:type="spellStart"/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pkt</w:t>
      </w:r>
      <w:proofErr w:type="spellEnd"/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 III.3) - III.6)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IV.1) OPIS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IV.1.1) Tryb udzielenia zamówienia: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Przetarg nieograniczony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IV.1.2) Zamawiający żąda wniesienia wadium: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Informacja na temat wadium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IV.1.3) Przewiduje się udzielenie zaliczek na poczet wykonania zamówienia: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Należy podać informacje na temat udzielania zaliczek: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 xml:space="preserve">katalogów elektronicznych: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Informacje dodatkowe: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IV.1.5.) Wymaga się złożenia oferty wariantowej: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Dopuszcza się złożenie oferty wariantowej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IV.1.6) Przewidywana liczba wykonawców, którzy zostaną zaproszeni do udziału w postępowaniu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/>
        </w:rPr>
        <w:t xml:space="preserve">(przetarg ograniczony, negocjacje z ogłoszeniem, dialog konkurencyjny, partnerstwo innowacyjne)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Liczba wykonawców  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Przewidywana minimalna liczba wykonawców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Maksymalna liczba wykonawców  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Kryteria selekcji wykonawców: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IV.1.7) Informacje na temat umowy ramowej lub dynamicznego systemu zakupów: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Umowa ramowa będzie zawarta: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Czy przewiduje się ograniczenie liczby uczestników umowy ramowej: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Przewidziana maksymalna liczba uczestników umowy ramowej: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Informacje dodatkowe: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Informacje dodatkowe: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IV.1.8) Aukcja elektroniczna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Przewidziane jest przeprowadzenie aukcji elektronicznej </w:t>
      </w:r>
      <w:r w:rsidRPr="00B53006"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/>
        </w:rPr>
        <w:t xml:space="preserve">(przetarg nieograniczony, przetarg ograniczony, negocjacje z ogłoszeniem)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Należy podać adres strony internetowej, na której aukcja będzie prowadzona: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Należy wskazać elementy, których wartości będą przedmiotem aukcji elektronicznej: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Przewiduje się ograniczenia co do przedstawionych wartości, wynikające z opisu przedmiotu zamówienia: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Informacje dotyczące przebiegu aukcji elektronicznej: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Informacje o liczbie etapów aukcji elektronicznej i czasie ich trwania: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Czas trwania: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Warunki zamknięcia aukcji elektronicznej: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IV.2) KRYTERIA OCENY OFERT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IV.2.1) Kryteria oceny ofert: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IV.2.2) Kryteria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0"/>
        <w:gridCol w:w="1016"/>
      </w:tblGrid>
      <w:tr w:rsidR="00B53006" w:rsidRPr="00B53006" w:rsidTr="00B530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30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30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Znaczenie</w:t>
            </w:r>
          </w:p>
        </w:tc>
      </w:tr>
      <w:tr w:rsidR="00B53006" w:rsidRPr="00B53006" w:rsidTr="00B530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30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30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60,00</w:t>
            </w:r>
          </w:p>
        </w:tc>
      </w:tr>
      <w:tr w:rsidR="00B53006" w:rsidRPr="00B53006" w:rsidTr="00B530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30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termin płatności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30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20,00</w:t>
            </w:r>
          </w:p>
        </w:tc>
      </w:tr>
      <w:tr w:rsidR="00B53006" w:rsidRPr="00B53006" w:rsidTr="00B53006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30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Czas reakcji od zgłoszenia do rzeczywistej naprawy w razie awarii sprzętu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53006" w:rsidRPr="00B53006" w:rsidRDefault="00B53006" w:rsidP="00B5300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5300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20,00</w:t>
            </w:r>
          </w:p>
        </w:tc>
      </w:tr>
    </w:tbl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IV.2.3) Zastosowanie procedury, o której mowa w art. 24aa ust. 1 ustawy Pzp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(przetarg nieograniczony)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Tak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IV.3) Negocjacje z ogłoszeniem, dialog konkurencyjny, partnerstwo innowacyjne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IV.3.1) Informacje na temat negocjacji z ogłoszeniem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Minimalne wymagania, które muszą spełniać wszystkie oferty: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Przewidziany jest podział negocjacji na etapy w celu ograniczenia liczby ofert: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Należy podać informacje na temat etapów negocjacji (w tym liczbę etapów):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Informacje dodatkowe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IV.3.2) Informacje na temat dialogu konkurencyjnego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Opis potrzeb i wymagań zamawiającego lub informacja o sposobie uzyskania tego opisu: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Wstępny harmonogram postępowania: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Podział dialogu na etapy w celu ograniczenia liczby rozwiązań: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Należy podać informacje na temat etapów dialogu: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Informacje dodatkowe: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IV.3.3) Informacje na temat partnerstwa innowacyjnego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Informacje dodatkowe: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IV.4) Licytacja elektroniczna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Adres strony internetowej, na której będzie prowadzona licytacja elektroniczna: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Informacje o liczbie etapów licytacji elektronicznej i czasie ich trwania: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Czas trwania: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Termin składania wniosków o dopuszczenie do udziału w licytacji elektronicznej: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Data: godzina: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Termin otwarcia licytacji elektronicznej: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Termin i warunki zamknięcia licytacji elektronicznej: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Istotne dla </w:t>
      </w:r>
      <w:proofErr w:type="spellStart"/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stron</w:t>
      </w:r>
      <w:proofErr w:type="spellEnd"/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postanowienia, które zostaną wprowadzone do treści zawieranej umowy w sprawie zamówienia publicznego, albo ogólne warunki umowy, albo wzór umowy: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Wymagania dotyczące zabezpieczenia należytego wykonania umowy: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Informacje dodatkowe: </w:t>
      </w:r>
    </w:p>
    <w:p w:rsidR="00B53006" w:rsidRPr="00B53006" w:rsidRDefault="00B53006" w:rsidP="00B53006">
      <w:pPr>
        <w:spacing w:line="450" w:lineRule="atLeast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IV.5) ZMIANA UMOWY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Tak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Należy wskazać zakres, charakter zmian oraz warunki wprowadzenia zmian: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1) konieczności przesunięcia terminu realizacji zamówienia, jeśli konieczność ta nastąpiła na skutek okoliczności, których nie można było przewidzieć w chwili zawierania umowy i nie wynika z winy Wykonawcy, 2) konieczności przesunięcia terminu realizacji zamówienia, jeśli konieczność ta nastąpiła na skutek okoliczności leżących po stronie Zamawiającego, 3) zmiany ceny w przypadku, kiedy zmiana ta będzie korzystna dla Zamawiającego, tzn. na cenę niższą, na pisemny wniosek jednej ze Stron, 4) zmiany powszechnie obowiązujących przepisów prawa lub umowy o dofinansowanie projektu w zakresie mającym wpływ na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lastRenderedPageBreak/>
        <w:t xml:space="preserve">realizację umowy, 5) zakończenia serii produkcyjnej danego modelu urządzenia oraz rozpoczęcia produkcji urządzenia o parametrach technicznych nie gorszych od opisanych przez Zamawiającego w dokumentacji postępowania. Przed wykonaniem dostawy Wykonawca zobowiązany jest złożyć u Zamawiającego oświadczenie potwierdzające niemożność dostarczenia oferowanego modelu oraz wskazujące model i typ urządzenia proponowanego wraz z zapewnieniem o spełnieniu minimalnych parametrów wymaganych. Brak sprzeciwu Zamawiającego w okresie 2 dni od otrzymania oświadczenia uznaje się jako zgodę na zmianę urządzenia.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IV.6) INFORMACJE ADMINISTRACYJNE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IV.6.1) Sposób udostępniania informacji o charakterze poufnym </w:t>
      </w:r>
      <w:r w:rsidRPr="00B53006"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/>
        </w:rPr>
        <w:t xml:space="preserve">(jeżeli dotyczy):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Środki służące ochronie informacji o charakterze poufnym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IV.6.2) Termin składania ofert lub wniosków o dopuszczenie do udziału w postępowaniu: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Data: 2018-04-12, godzina: 12:00,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Wskazać powody: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  <w:t xml:space="preserve">&gt;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IV.6.3) Termin związania ofertą: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do: okres w dniach: 30 (od ostatecznego terminu składania ofert)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lastRenderedPageBreak/>
        <w:t>na sfinansowanie całości lub części zamówienia: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Nie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  <w:r w:rsidRPr="00B53006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>IV.6.6) Informacje dodatkowe: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B5300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br/>
      </w:r>
    </w:p>
    <w:p w:rsidR="00B53006" w:rsidRPr="00B53006" w:rsidRDefault="00B53006" w:rsidP="00B53006">
      <w:pPr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530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FE1A6B" w:rsidRDefault="00FE1A6B"/>
    <w:sectPr w:rsidR="00FE1A6B" w:rsidSect="00F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006"/>
    <w:rsid w:val="0014668C"/>
    <w:rsid w:val="002D3531"/>
    <w:rsid w:val="00AC4794"/>
    <w:rsid w:val="00B40ED4"/>
    <w:rsid w:val="00B53006"/>
    <w:rsid w:val="00C8025D"/>
    <w:rsid w:val="00F82BCB"/>
    <w:rsid w:val="00F92E8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2491</Words>
  <Characters>14948</Characters>
  <Application>Microsoft Office Word</Application>
  <DocSecurity>0</DocSecurity>
  <Lines>124</Lines>
  <Paragraphs>34</Paragraphs>
  <ScaleCrop>false</ScaleCrop>
  <Company/>
  <LinksUpToDate>false</LinksUpToDate>
  <CharactersWithSpaces>17405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2018-04-03T11:37:00Z</dcterms:created>
  <dcterms:modified xsi:type="dcterms:W3CDTF">2018-04-03T11:38:00Z</dcterms:modified>
</cp:coreProperties>
</file>