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B5EA" w14:textId="2144ED19" w:rsidR="00741BBD" w:rsidRPr="00EA47D2" w:rsidRDefault="00741BBD" w:rsidP="00741BBD">
      <w:pPr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Znak sprawy: ZOZ-P-16/2020 </w:t>
      </w:r>
      <w:r w:rsidR="007E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Szczytno, dn. </w:t>
      </w:r>
      <w:r w:rsidR="006777A5">
        <w:rPr>
          <w:rFonts w:ascii="Times New Roman" w:hAnsi="Times New Roman" w:cs="Times New Roman"/>
          <w:sz w:val="24"/>
          <w:szCs w:val="24"/>
        </w:rPr>
        <w:t>0</w:t>
      </w:r>
      <w:r w:rsidR="00A03049">
        <w:rPr>
          <w:rFonts w:ascii="Times New Roman" w:hAnsi="Times New Roman" w:cs="Times New Roman"/>
          <w:sz w:val="24"/>
          <w:szCs w:val="24"/>
        </w:rPr>
        <w:t>2</w:t>
      </w:r>
      <w:r w:rsidR="007E09D1">
        <w:rPr>
          <w:rFonts w:ascii="Times New Roman" w:hAnsi="Times New Roman" w:cs="Times New Roman"/>
          <w:sz w:val="24"/>
          <w:szCs w:val="24"/>
        </w:rPr>
        <w:t>.0</w:t>
      </w:r>
      <w:r w:rsidR="006777A5">
        <w:rPr>
          <w:rFonts w:ascii="Times New Roman" w:hAnsi="Times New Roman" w:cs="Times New Roman"/>
          <w:sz w:val="24"/>
          <w:szCs w:val="24"/>
        </w:rPr>
        <w:t>6</w:t>
      </w:r>
      <w:r w:rsidR="007E09D1">
        <w:rPr>
          <w:rFonts w:ascii="Times New Roman" w:hAnsi="Times New Roman" w:cs="Times New Roman"/>
          <w:sz w:val="24"/>
          <w:szCs w:val="24"/>
        </w:rPr>
        <w:t>.2020r.</w:t>
      </w:r>
    </w:p>
    <w:p w14:paraId="4120ADDF" w14:textId="77777777" w:rsidR="00741BBD" w:rsidRPr="00EA47D2" w:rsidRDefault="00741BBD" w:rsidP="00741BBD">
      <w:pPr>
        <w:ind w:left="1800"/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Zespół Opieki Zdrowotnej</w:t>
      </w:r>
    </w:p>
    <w:p w14:paraId="1DBB1204" w14:textId="77777777" w:rsidR="00741BBD" w:rsidRPr="00EA47D2" w:rsidRDefault="00741BBD" w:rsidP="00741BBD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ul. M.C. Skłodowskiej 12</w:t>
      </w:r>
    </w:p>
    <w:p w14:paraId="2CAEDA4D" w14:textId="77777777" w:rsidR="00741BBD" w:rsidRPr="00EA47D2" w:rsidRDefault="00741BBD" w:rsidP="00741BBD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12-100 Szczytno</w:t>
      </w:r>
    </w:p>
    <w:p w14:paraId="63BBA0D2" w14:textId="77777777" w:rsidR="00741BBD" w:rsidRPr="00EA47D2" w:rsidRDefault="00741BBD" w:rsidP="00741BBD">
      <w:pPr>
        <w:jc w:val="right"/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>WYKONAWCY</w:t>
      </w:r>
    </w:p>
    <w:p w14:paraId="30157760" w14:textId="0D1BC95B" w:rsidR="00741BBD" w:rsidRPr="00EA47D2" w:rsidRDefault="00741BBD" w:rsidP="00741BBD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</w:pPr>
      <w:r w:rsidRPr="00EA47D2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ODPOWIEDZI NA PYTANIA</w:t>
      </w:r>
      <w:r w:rsidR="007E09D1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_ I</w:t>
      </w:r>
      <w:r w:rsidR="00A03049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V</w:t>
      </w:r>
    </w:p>
    <w:p w14:paraId="4291649C" w14:textId="77777777" w:rsidR="00741BBD" w:rsidRPr="00EA47D2" w:rsidRDefault="00741BBD" w:rsidP="00741BBD">
      <w:pPr>
        <w:rPr>
          <w:rFonts w:ascii="Times New Roman" w:hAnsi="Times New Roman" w:cs="Times New Roman"/>
          <w:sz w:val="24"/>
          <w:szCs w:val="24"/>
        </w:rPr>
      </w:pPr>
    </w:p>
    <w:p w14:paraId="5ECD7A21" w14:textId="77777777" w:rsidR="00741BBD" w:rsidRPr="00EA47D2" w:rsidRDefault="00741BBD" w:rsidP="00741BBD">
      <w:pPr>
        <w:rPr>
          <w:rFonts w:ascii="Times New Roman" w:hAnsi="Times New Roman" w:cs="Times New Roman"/>
          <w:sz w:val="24"/>
          <w:szCs w:val="24"/>
        </w:rPr>
      </w:pPr>
      <w:r w:rsidRPr="00EA47D2">
        <w:rPr>
          <w:rFonts w:ascii="Times New Roman" w:hAnsi="Times New Roman" w:cs="Times New Roman"/>
          <w:sz w:val="24"/>
          <w:szCs w:val="24"/>
        </w:rPr>
        <w:t xml:space="preserve">Dotyczy: postępowania na dostawę aparatury „Zakup wyposażenia i sprzętu medycznego do walki z COVID-19 dla Zespołu Opieki Zdrowotnej w Szczytnie” </w:t>
      </w:r>
    </w:p>
    <w:p w14:paraId="70BF51CE" w14:textId="77777777" w:rsidR="00741BBD" w:rsidRPr="00EA47D2" w:rsidRDefault="00741BBD" w:rsidP="000F77A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332E1F73" w14:textId="77777777" w:rsidR="00A03049" w:rsidRDefault="00A03049" w:rsidP="00A03049">
      <w:pPr>
        <w:spacing w:before="120" w:after="24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Zadanie nr 1– Aparat EKG – 3 szt. </w:t>
      </w:r>
    </w:p>
    <w:p w14:paraId="0B795E8A" w14:textId="77777777" w:rsidR="00A03049" w:rsidRDefault="00A03049" w:rsidP="00A03049">
      <w:pPr>
        <w:spacing w:before="120"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1, pkt 1</w:t>
      </w:r>
    </w:p>
    <w:p w14:paraId="4A2C8CDA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elektrokardiograf z prezentacją na wyświetlaczu 3, 6, 12 przebiegów EKG?</w:t>
      </w:r>
    </w:p>
    <w:p w14:paraId="6C48AC86" w14:textId="59653C90" w:rsidR="00A03049" w:rsidRPr="00C1466E" w:rsidRDefault="00A03049" w:rsidP="00A03049">
      <w:pPr>
        <w:pStyle w:val="Default"/>
      </w:pPr>
      <w:bookmarkStart w:id="0" w:name="_Hlk41975926"/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bookmarkEnd w:id="0"/>
    <w:p w14:paraId="538E26B4" w14:textId="77777777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2, pkt 2</w:t>
      </w:r>
    </w:p>
    <w:p w14:paraId="0F6FAFD8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elektrokardiograf z wydrukiem w trybie 3, 6 lub 12 przebiegów EKG?</w:t>
      </w:r>
    </w:p>
    <w:p w14:paraId="45350CE5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502A5BE0" w14:textId="77777777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2, pkt 2</w:t>
      </w:r>
    </w:p>
    <w:p w14:paraId="0413914C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elektrokardiograf z wydrukiem w trybie 3 lub 6 przebiegów EKG?</w:t>
      </w:r>
    </w:p>
    <w:p w14:paraId="2A555AC3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591A8361" w14:textId="77777777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3, pkt 4</w:t>
      </w:r>
    </w:p>
    <w:p w14:paraId="692F1533" w14:textId="77777777" w:rsidR="00A03049" w:rsidRDefault="00A03049" w:rsidP="00A03049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elektrokardiograf z dotykowym, kolorowym ekranem 5’’ z klawiaturą alfanumeryczną wyświetlaną na ekranie oraz z przyciskami funkcyjnymi?</w:t>
      </w:r>
    </w:p>
    <w:p w14:paraId="2787BB17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02D56700" w14:textId="77777777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4, pkt 6</w:t>
      </w:r>
    </w:p>
    <w:p w14:paraId="4FDD2764" w14:textId="77777777" w:rsidR="00A03049" w:rsidRDefault="00A03049" w:rsidP="00A03049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elektrokardiograf z możliwością wykonania do 500 badań automatycznych w trybie pracy akumulatorowej?</w:t>
      </w:r>
    </w:p>
    <w:p w14:paraId="1D212970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2BB2DCA8" w14:textId="77777777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5, pkt 11</w:t>
      </w:r>
    </w:p>
    <w:p w14:paraId="07C7E47D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sprecyzuje wymóg aparatu przystosowanego do bezpośredniej pracy na otwartym sercu? Czy wymaga i jeśli tak to jakich akcesoriów do tego typu badania? W praktyce klinicznej badanie EKG jest badaniem w pełni nieinwazyjnym, wykorzystującym elektrody powierzchniowe do akwizycji sygnału elektrycznej aktywności serca. Czy Zamawiający zrezygnuje z tego wymogu?</w:t>
      </w:r>
    </w:p>
    <w:p w14:paraId="72A23385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6AB275F4" w14:textId="77777777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6, pkt 12</w:t>
      </w:r>
    </w:p>
    <w:p w14:paraId="5B640B06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elektrokardiograf z regulacją czułości: 5, 10, 20 mm/</w:t>
      </w:r>
      <w:proofErr w:type="spellStart"/>
      <w:r>
        <w:rPr>
          <w:rFonts w:ascii="Calibri" w:hAnsi="Calibri" w:cs="Calibri"/>
          <w:bCs/>
          <w:sz w:val="20"/>
          <w:szCs w:val="20"/>
        </w:rPr>
        <w:t>mV</w:t>
      </w:r>
      <w:proofErr w:type="spellEnd"/>
      <w:r>
        <w:rPr>
          <w:rFonts w:ascii="Calibri" w:hAnsi="Calibri" w:cs="Calibri"/>
          <w:bCs/>
          <w:sz w:val="20"/>
          <w:szCs w:val="20"/>
        </w:rPr>
        <w:t>?</w:t>
      </w:r>
    </w:p>
    <w:p w14:paraId="539F5E11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4DB3636B" w14:textId="77777777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7, pkt 15</w:t>
      </w:r>
    </w:p>
    <w:p w14:paraId="75F9D25D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Czy Zamawiający dopuści do postępowania wysokiej klasy elektrokardiograf z filtrami zakłóceń mięśniowych: 25Hz, 40 </w:t>
      </w:r>
      <w:proofErr w:type="spellStart"/>
      <w:r>
        <w:rPr>
          <w:rFonts w:ascii="Calibri" w:hAnsi="Calibri" w:cs="Calibri"/>
          <w:bCs/>
          <w:sz w:val="20"/>
          <w:szCs w:val="20"/>
        </w:rPr>
        <w:t>Hz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? </w:t>
      </w:r>
    </w:p>
    <w:p w14:paraId="0C083977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</w:p>
    <w:p w14:paraId="3291517D" w14:textId="77777777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8, pkt 16</w:t>
      </w:r>
    </w:p>
    <w:p w14:paraId="0BEFF84A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elektrokardiograf z wbudowanym automatycznym filtrem izolinii, zgodnym z międzynarodową normą EN-</w:t>
      </w:r>
      <w: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60601-2-25, ed. 2? </w:t>
      </w:r>
    </w:p>
    <w:p w14:paraId="23E8899E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0A1A8DAB" w14:textId="77777777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9, pkt 18</w:t>
      </w:r>
    </w:p>
    <w:p w14:paraId="37B99BE2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elektrokardiograf bez możliwości wyboru dowolnego kanału do detekcji częstości akcji serca?</w:t>
      </w:r>
    </w:p>
    <w:p w14:paraId="2AF44B44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569447B2" w14:textId="77777777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10, pkt 19</w:t>
      </w:r>
    </w:p>
    <w:p w14:paraId="118F6BF5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elektrokardiograf bez możliwości wyboru grubości wydruku linii krzywych EKG?</w:t>
      </w:r>
    </w:p>
    <w:p w14:paraId="78F83383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51DECB90" w14:textId="77777777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11, pkt, 22</w:t>
      </w:r>
    </w:p>
    <w:p w14:paraId="6B3432B2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elektrokardiograf z możliwością wydruku w badaniu automatycznym danych pacjenta: Imię, Nazwisko, Wiek, Numer identyfikacyjny, Płeć?</w:t>
      </w:r>
    </w:p>
    <w:p w14:paraId="53434832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5A956767" w14:textId="64DD1130" w:rsidR="00A03049" w:rsidRDefault="00A03049" w:rsidP="00A03049">
      <w:pPr>
        <w:spacing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12, pkt 23</w:t>
      </w:r>
    </w:p>
    <w:p w14:paraId="30ACC45E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Czy Zamawiający dopuści do postępowania wysokiej klasy elektrokardiograf bez dźwiękowej sygnalizacji wykrytych </w:t>
      </w:r>
      <w:proofErr w:type="spellStart"/>
      <w:r>
        <w:rPr>
          <w:rFonts w:ascii="Calibri" w:hAnsi="Calibri" w:cs="Calibri"/>
          <w:bCs/>
          <w:sz w:val="20"/>
          <w:szCs w:val="20"/>
        </w:rPr>
        <w:t>pobudzeń</w:t>
      </w:r>
      <w:proofErr w:type="spellEnd"/>
      <w:r>
        <w:rPr>
          <w:rFonts w:ascii="Calibri" w:hAnsi="Calibri" w:cs="Calibri"/>
          <w:bCs/>
          <w:sz w:val="20"/>
          <w:szCs w:val="20"/>
        </w:rPr>
        <w:t>?</w:t>
      </w:r>
    </w:p>
    <w:p w14:paraId="57357969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72E3BD2F" w14:textId="77777777" w:rsidR="00A03049" w:rsidRDefault="00A03049" w:rsidP="00A03049">
      <w:pPr>
        <w:spacing w:before="120" w:after="24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Zadanie nr 3– Defibrylator – 2 szt.</w:t>
      </w:r>
    </w:p>
    <w:p w14:paraId="25DDAC7C" w14:textId="77777777" w:rsidR="00A03049" w:rsidRDefault="00A03049" w:rsidP="00A03049">
      <w:pPr>
        <w:spacing w:before="120"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1, pkt 1</w:t>
      </w:r>
    </w:p>
    <w:p w14:paraId="442EE6FD" w14:textId="397F836B" w:rsidR="00A03049" w:rsidRDefault="00A03049" w:rsidP="00A03049">
      <w:pPr>
        <w:spacing w:before="120" w:after="24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defibrylator z możliwością defibrylacji manualnej, AED, kardiowersji, EKG, SpO2 oraz NIBP?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40D0F1C7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56605EDC" w14:textId="77777777" w:rsidR="00A03049" w:rsidRDefault="00A03049" w:rsidP="00A03049">
      <w:pPr>
        <w:spacing w:before="120"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2, pkt 3</w:t>
      </w:r>
    </w:p>
    <w:p w14:paraId="4A240DCA" w14:textId="2AD82E0B" w:rsidR="00A03049" w:rsidRDefault="00A03049" w:rsidP="00A03049">
      <w:pPr>
        <w:spacing w:before="120" w:after="2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defibrylator z zakresem dostarczanej energii 2 – 360J?</w:t>
      </w:r>
    </w:p>
    <w:p w14:paraId="25704AC1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6431DF7D" w14:textId="77777777" w:rsidR="00A03049" w:rsidRDefault="00A03049" w:rsidP="00A03049">
      <w:pPr>
        <w:spacing w:before="120"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3, pkt 4</w:t>
      </w:r>
    </w:p>
    <w:p w14:paraId="6857A7D5" w14:textId="5FF08B41" w:rsidR="00A03049" w:rsidRDefault="00A03049" w:rsidP="00A03049">
      <w:pPr>
        <w:spacing w:before="120" w:after="2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defibrylator z ekranem LCD TFT o przekątnej 7 cali?</w:t>
      </w:r>
    </w:p>
    <w:p w14:paraId="6D7B2353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05CE8607" w14:textId="77777777" w:rsidR="00A03049" w:rsidRDefault="00A03049" w:rsidP="00A03049">
      <w:pPr>
        <w:spacing w:before="120"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4, pkt 6</w:t>
      </w:r>
    </w:p>
    <w:p w14:paraId="5EF86061" w14:textId="280725B5" w:rsidR="00A03049" w:rsidRDefault="00A03049" w:rsidP="00A03049">
      <w:pPr>
        <w:spacing w:before="120" w:after="2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defibrylator rejestrujący dźwięki, zaistniałe zdarzenia, falę EKG oraz wyniki analizy w trybie AED?</w:t>
      </w:r>
    </w:p>
    <w:p w14:paraId="355B689A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79965F06" w14:textId="77777777" w:rsidR="00A03049" w:rsidRDefault="00A03049" w:rsidP="00A03049">
      <w:pPr>
        <w:spacing w:before="120" w:after="12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5, pkt 9</w:t>
      </w:r>
    </w:p>
    <w:p w14:paraId="18C857B4" w14:textId="77777777" w:rsidR="00A03049" w:rsidRDefault="00A03049" w:rsidP="00A03049">
      <w:pPr>
        <w:spacing w:before="120" w:after="24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wyrazi zgodę na dostarczenie kabla EKG 5-żyłowego będącego standardowym wyposażeniem defibrylatora w zamian za kabel 3 – żyłowy?</w:t>
      </w:r>
    </w:p>
    <w:p w14:paraId="0EC89DD0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58D944DE" w14:textId="77777777" w:rsidR="00A03049" w:rsidRDefault="00A03049" w:rsidP="00A03049">
      <w:pPr>
        <w:spacing w:before="120" w:after="240"/>
        <w:rPr>
          <w:rFonts w:ascii="Calibri" w:hAnsi="Calibri" w:cs="Calibri"/>
          <w:b/>
          <w:color w:val="000000"/>
          <w:sz w:val="20"/>
          <w:szCs w:val="20"/>
        </w:rPr>
      </w:pPr>
    </w:p>
    <w:p w14:paraId="2233E67F" w14:textId="77777777" w:rsidR="00A03049" w:rsidRDefault="00A03049" w:rsidP="00A03049">
      <w:pPr>
        <w:spacing w:before="120" w:after="240"/>
        <w:rPr>
          <w:rFonts w:ascii="Calibri" w:hAnsi="Calibri" w:cs="Calibri"/>
          <w:b/>
          <w:color w:val="000000"/>
          <w:sz w:val="20"/>
          <w:szCs w:val="20"/>
        </w:rPr>
      </w:pPr>
    </w:p>
    <w:p w14:paraId="3C1E548D" w14:textId="77777777" w:rsidR="00A03049" w:rsidRDefault="00A03049" w:rsidP="00A03049">
      <w:pPr>
        <w:spacing w:before="120" w:after="240"/>
        <w:rPr>
          <w:rFonts w:ascii="Calibri" w:hAnsi="Calibri" w:cs="Calibri"/>
          <w:b/>
          <w:color w:val="000000"/>
          <w:sz w:val="20"/>
          <w:szCs w:val="20"/>
        </w:rPr>
      </w:pPr>
    </w:p>
    <w:p w14:paraId="729E8AD3" w14:textId="77777777" w:rsidR="00A03049" w:rsidRDefault="00A03049" w:rsidP="00A03049">
      <w:pPr>
        <w:spacing w:before="120" w:after="24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6</w:t>
      </w:r>
    </w:p>
    <w:p w14:paraId="4740A62E" w14:textId="77777777" w:rsidR="00A03049" w:rsidRDefault="00A03049" w:rsidP="00A03049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defibrylator o poniższych parametrach technicznych?</w:t>
      </w:r>
    </w:p>
    <w:p w14:paraId="16341159" w14:textId="77777777" w:rsidR="00A03049" w:rsidRDefault="00A03049" w:rsidP="00A03049">
      <w:pPr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8836"/>
      </w:tblGrid>
      <w:tr w:rsidR="00A03049" w14:paraId="364AAF55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469E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3F995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Defibrylator manualny z wbudowaną opcją defibrylacji automatycznej AED</w:t>
            </w:r>
          </w:p>
        </w:tc>
      </w:tr>
      <w:tr w:rsidR="00A03049" w14:paraId="478BDBE6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206D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9D98E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Defibrylator dwufazowy</w:t>
            </w:r>
          </w:p>
        </w:tc>
      </w:tr>
      <w:tr w:rsidR="00A03049" w14:paraId="3CBE4BF3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F30D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C1429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Monitorowanie parametrów życiowych: EKG, SpO2, NIBP</w:t>
            </w:r>
          </w:p>
        </w:tc>
      </w:tr>
      <w:tr w:rsidR="00A03049" w14:paraId="10A5F237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880F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9F08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Wysokiej rozdzielczości ekran TFT LCD przekątnej 7 cali</w:t>
            </w:r>
          </w:p>
        </w:tc>
      </w:tr>
      <w:tr w:rsidR="00A03049" w14:paraId="3D8B097F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E8A5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D26A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Rozdzielczość ekranu 800x600 pikseli</w:t>
            </w:r>
          </w:p>
        </w:tc>
      </w:tr>
      <w:tr w:rsidR="00A03049" w14:paraId="18BA0BDB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1093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9D29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Zasilanie 100-240V AC, 50/60Hz</w:t>
            </w:r>
          </w:p>
        </w:tc>
      </w:tr>
      <w:tr w:rsidR="00A03049" w14:paraId="0D337D6D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A1DB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2B78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Wbudowany akumulator Ni-MH, 12V</w:t>
            </w:r>
          </w:p>
        </w:tc>
      </w:tr>
      <w:tr w:rsidR="00A03049" w14:paraId="0267D21B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887B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8DE7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Czas pracy na akumulatorze: 4 godziny monitorowania EKG lub 110 defibrylacji z maksymalną energią</w:t>
            </w:r>
          </w:p>
        </w:tc>
      </w:tr>
      <w:tr w:rsidR="00A03049" w14:paraId="67D8C09F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FA99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A08B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Chłodzenie za pomocą wbudowanego wentylatora</w:t>
            </w:r>
          </w:p>
        </w:tc>
      </w:tr>
      <w:tr w:rsidR="00A03049" w14:paraId="7BF11E2C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8296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5A68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Waga 5 kg</w:t>
            </w:r>
          </w:p>
        </w:tc>
      </w:tr>
      <w:tr w:rsidR="00A03049" w14:paraId="1E95DB99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73D8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1B09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Wymiary maks. 33x32x14 cm</w:t>
            </w:r>
          </w:p>
        </w:tc>
      </w:tr>
      <w:tr w:rsidR="00A03049" w14:paraId="0E9C1E01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4050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E450F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Obsługa funkcji ekranu i komunikaty dźwiękowe w języku polskim</w:t>
            </w:r>
          </w:p>
        </w:tc>
      </w:tr>
      <w:tr w:rsidR="00A03049" w14:paraId="565E7DCA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BFC4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48CE7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Alarmy dźwiękowe i wizualne</w:t>
            </w:r>
          </w:p>
        </w:tc>
      </w:tr>
      <w:tr w:rsidR="00A03049" w14:paraId="12963026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A29A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696DB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Alarmy regulowane</w:t>
            </w:r>
          </w:p>
        </w:tc>
      </w:tr>
      <w:tr w:rsidR="00A03049" w14:paraId="51CAE946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CB18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0E6A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Sterowanie funkcjami defibrylatora i monitorowania za pomocą przycisków na panelu przednim</w:t>
            </w:r>
          </w:p>
        </w:tc>
      </w:tr>
      <w:tr w:rsidR="00A03049" w14:paraId="4E522746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0A81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3DC2B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Możliwość rozbudowy o stymulację zewnętrzną, etCO2</w:t>
            </w:r>
          </w:p>
        </w:tc>
      </w:tr>
      <w:tr w:rsidR="00A03049" w14:paraId="0EFAD51C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779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F4DE24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Defibrylacja</w:t>
            </w:r>
          </w:p>
        </w:tc>
      </w:tr>
      <w:tr w:rsidR="00A03049" w14:paraId="1DB63169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5855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F8174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Defibrylacja dwufazowa</w:t>
            </w:r>
          </w:p>
        </w:tc>
      </w:tr>
      <w:tr w:rsidR="00A03049" w14:paraId="3C4EF2AE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3CB1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514F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Czas ładowania: 7 sekund do 360 J</w:t>
            </w:r>
          </w:p>
        </w:tc>
      </w:tr>
      <w:tr w:rsidR="00A03049" w14:paraId="45076B50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D2C8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06C3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Wyświetlanie wybranej oraz dostarczonej energii</w:t>
            </w:r>
          </w:p>
        </w:tc>
      </w:tr>
      <w:tr w:rsidR="00A03049" w14:paraId="25E1B260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BB4C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A2748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Zakres pomiaru impedancji elektrod: 0-250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ohmów</w:t>
            </w:r>
            <w:proofErr w:type="spellEnd"/>
          </w:p>
        </w:tc>
      </w:tr>
      <w:tr w:rsidR="00A03049" w14:paraId="219AD120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CFB6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153DB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Wskazówki wizualne i dźwiękowe</w:t>
            </w:r>
          </w:p>
        </w:tc>
      </w:tr>
      <w:tr w:rsidR="00A03049" w14:paraId="6C93B425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86ED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604D2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Defibrylacja dorosłych i dzieci (powyżej 8 roku życia)</w:t>
            </w:r>
          </w:p>
        </w:tc>
      </w:tr>
      <w:tr w:rsidR="00A03049" w14:paraId="29877166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D0B2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342D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Defibrylacja dzieci za pomocą adapterów na łyżki lub pediatrycznych elektrod jednorazowych - opcjonalnie</w:t>
            </w:r>
          </w:p>
        </w:tc>
      </w:tr>
      <w:tr w:rsidR="00A03049" w14:paraId="3F7B0B57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21BB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18EE4F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Tryb defibrylacji manualnej</w:t>
            </w:r>
          </w:p>
        </w:tc>
      </w:tr>
      <w:tr w:rsidR="00A03049" w14:paraId="583912D7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CBF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8AEB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Poziomy energii: min. 13 (2, 5, 7, 10, 20, 30, 50, 70, 100, 150, 200, 300, 360 J)</w:t>
            </w:r>
          </w:p>
        </w:tc>
      </w:tr>
      <w:tr w:rsidR="00A03049" w14:paraId="6C08140F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A829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EF83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Wybór energii za pomocą przycisków na panelu przednim</w:t>
            </w:r>
          </w:p>
        </w:tc>
      </w:tr>
      <w:tr w:rsidR="00A03049" w14:paraId="36811E17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6862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356A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Defibrylacja synchroniczna (kardiowersja)</w:t>
            </w:r>
          </w:p>
        </w:tc>
      </w:tr>
      <w:tr w:rsidR="00A03049" w14:paraId="4A3F9EF2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387E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BFEEF9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Tryb defibrylacji automatycznej</w:t>
            </w:r>
          </w:p>
        </w:tc>
      </w:tr>
      <w:tr w:rsidR="00A03049" w14:paraId="71ED196F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979D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21283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Zaprogramowane do wyboru scenariusze defibrylacji: 3</w:t>
            </w:r>
          </w:p>
        </w:tc>
      </w:tr>
      <w:tr w:rsidR="00A03049" w14:paraId="2ADDA08A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C41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36DC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Maks. energia defibrylacji w trybie AED: 200 J</w:t>
            </w:r>
          </w:p>
        </w:tc>
      </w:tr>
      <w:tr w:rsidR="00A03049" w14:paraId="2D268A31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A979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C64A8C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EKG</w:t>
            </w:r>
          </w:p>
        </w:tc>
      </w:tr>
      <w:tr w:rsidR="00A03049" w14:paraId="49218CA7" w14:textId="77777777" w:rsidTr="00A03049">
        <w:trPr>
          <w:cantSplit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4F85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735D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5-odprowadzeniowy kabel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ekg</w:t>
            </w:r>
            <w:proofErr w:type="spellEnd"/>
          </w:p>
        </w:tc>
      </w:tr>
      <w:tr w:rsidR="00A03049" w14:paraId="01E573FC" w14:textId="77777777" w:rsidTr="00A03049">
        <w:trPr>
          <w:cantSplit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C2A7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4E4B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3-odprowadzeniowy kabel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ekg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(opcjonalnie)</w:t>
            </w:r>
          </w:p>
        </w:tc>
      </w:tr>
      <w:tr w:rsidR="00A03049" w14:paraId="3D7076B0" w14:textId="77777777" w:rsidTr="00A03049">
        <w:trPr>
          <w:cantSplit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2AC4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7F18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pomiaru HR: min. 20-300 ud/min</w:t>
            </w:r>
          </w:p>
        </w:tc>
      </w:tr>
      <w:tr w:rsidR="00A03049" w14:paraId="2843CBDB" w14:textId="77777777" w:rsidTr="00A03049">
        <w:trPr>
          <w:cantSplit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15E8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2233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Wyjście EKG: 1V/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mV</w:t>
            </w:r>
            <w:proofErr w:type="spellEnd"/>
          </w:p>
        </w:tc>
      </w:tr>
      <w:tr w:rsidR="00A03049" w14:paraId="373B9393" w14:textId="77777777" w:rsidTr="00A03049">
        <w:trPr>
          <w:cantSplit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556B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9C0F0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CMR&gt;=60dB</w:t>
            </w:r>
          </w:p>
        </w:tc>
      </w:tr>
      <w:tr w:rsidR="00A03049" w14:paraId="408C2FA2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46D2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EA6A7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Prędkość przesuwu 12,5/25/50 mm/s</w:t>
            </w:r>
          </w:p>
        </w:tc>
      </w:tr>
      <w:tr w:rsidR="00A03049" w14:paraId="3BDE672E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20F5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3F4E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Czułość: min. 0,125/0,25/0,5/1/2/4 cm/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mV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oraz automatycznie</w:t>
            </w:r>
          </w:p>
        </w:tc>
      </w:tr>
      <w:tr w:rsidR="00A03049" w14:paraId="570E7542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335D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A466F3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Saturacja</w:t>
            </w:r>
          </w:p>
        </w:tc>
      </w:tr>
      <w:tr w:rsidR="00A03049" w14:paraId="5B253548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3DEA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52B27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Metoda pomiarowa: producenta</w:t>
            </w:r>
          </w:p>
        </w:tc>
      </w:tr>
      <w:tr w:rsidR="00A03049" w14:paraId="5D8B759D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FB40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95E7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pomiarowy: min. 30-100%</w:t>
            </w:r>
          </w:p>
        </w:tc>
      </w:tr>
      <w:tr w:rsidR="00A03049" w14:paraId="2E55D84B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F8CD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B87A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Dokładność pomiarowa: maks. +/-2% w zakresie saturacji 81-100%</w:t>
            </w:r>
          </w:p>
        </w:tc>
      </w:tr>
      <w:tr w:rsidR="00A03049" w14:paraId="32588AC0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8306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A457C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HR: 30-250 ud/min</w:t>
            </w:r>
          </w:p>
        </w:tc>
      </w:tr>
      <w:tr w:rsidR="00A03049" w14:paraId="6023806F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663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8741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Dokładność HR: maks. +/-5% lub 5 ud/min, niższa wartość</w:t>
            </w:r>
          </w:p>
        </w:tc>
      </w:tr>
      <w:tr w:rsidR="00A03049" w14:paraId="0D82441C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0887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6B0A99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NIBP</w:t>
            </w:r>
          </w:p>
        </w:tc>
      </w:tr>
      <w:tr w:rsidR="00A03049" w14:paraId="05A5A5BC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A64F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8111E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Oscylometryczna metoda pomiaru</w:t>
            </w:r>
          </w:p>
        </w:tc>
      </w:tr>
      <w:tr w:rsidR="00A03049" w14:paraId="36821AA8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E43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7652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Pomiar: SYS, DIA</w:t>
            </w:r>
          </w:p>
        </w:tc>
      </w:tr>
      <w:tr w:rsidR="00A03049" w14:paraId="3EC2FDCF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63F7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D8C4" w14:textId="77777777" w:rsidR="00A03049" w:rsidRDefault="00A03049">
            <w:pPr>
              <w:tabs>
                <w:tab w:val="left" w:pos="960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pomiarowy:</w:t>
            </w:r>
          </w:p>
          <w:p w14:paraId="2940AF78" w14:textId="77777777" w:rsidR="00A03049" w:rsidRDefault="00A03049">
            <w:pPr>
              <w:tabs>
                <w:tab w:val="left" w:pos="960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 dorośli 10-270 mmHg</w:t>
            </w:r>
          </w:p>
          <w:p w14:paraId="31986763" w14:textId="77777777" w:rsidR="00A03049" w:rsidRDefault="00A03049">
            <w:pPr>
              <w:tabs>
                <w:tab w:val="left" w:pos="960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 dzieci 10-200 mmHg</w:t>
            </w:r>
          </w:p>
        </w:tc>
      </w:tr>
      <w:tr w:rsidR="00A03049" w14:paraId="405A7327" w14:textId="77777777" w:rsidTr="00A03049">
        <w:trPr>
          <w:cantSplit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B48E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E9AED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Dokładność pomiarowa: maks. +/- 5 mmHg</w:t>
            </w:r>
          </w:p>
        </w:tc>
      </w:tr>
      <w:tr w:rsidR="00A03049" w14:paraId="4595F47A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7F26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C8CB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Możliwość wyboru jednostki: mmHg/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kPa</w:t>
            </w:r>
            <w:proofErr w:type="spellEnd"/>
          </w:p>
        </w:tc>
      </w:tr>
      <w:tr w:rsidR="00A03049" w14:paraId="5DC6E22F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D945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2BE396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Drukarka</w:t>
            </w:r>
          </w:p>
        </w:tc>
      </w:tr>
      <w:tr w:rsidR="00A03049" w14:paraId="7AE42A1A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061C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1C43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Szerokość papieru: 50 mm</w:t>
            </w:r>
          </w:p>
        </w:tc>
      </w:tr>
      <w:tr w:rsidR="00A03049" w14:paraId="4A9D2C6B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19B7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7351B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Tryb drukowania: manualny/automatyczny, konfigurowany przez użytkownika</w:t>
            </w:r>
          </w:p>
        </w:tc>
      </w:tr>
      <w:tr w:rsidR="00A03049" w14:paraId="3236CC75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D606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4CCB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Prędkość przesuwu krzywych: 25/50 mm/s</w:t>
            </w:r>
          </w:p>
        </w:tc>
      </w:tr>
      <w:tr w:rsidR="00A03049" w14:paraId="060E7A6E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6DA1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C47C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Wydruk krzywych i danych pomiarowych</w:t>
            </w:r>
          </w:p>
        </w:tc>
      </w:tr>
      <w:tr w:rsidR="00A03049" w14:paraId="53D7949D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75F8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69AB26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Stymulacja przezskórna (opcja)</w:t>
            </w:r>
          </w:p>
        </w:tc>
      </w:tr>
      <w:tr w:rsidR="00A03049" w14:paraId="0F0F5D36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33A3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BD92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Typ: VVI</w:t>
            </w:r>
          </w:p>
        </w:tc>
      </w:tr>
      <w:tr w:rsidR="00A03049" w14:paraId="606D14F2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ABEB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4545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Zakres amplitudy impulsów stymulujących : 0 – 180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mA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± 10% lub 5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mA</w:t>
            </w:r>
            <w:proofErr w:type="spellEnd"/>
          </w:p>
        </w:tc>
      </w:tr>
      <w:tr w:rsidR="00A03049" w14:paraId="0B28CB7A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808C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65A1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częstotliwości impulsów stymulujących: 30 – 180 ud./min</w:t>
            </w:r>
          </w:p>
        </w:tc>
      </w:tr>
      <w:tr w:rsidR="00A03049" w14:paraId="00F09B3B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AFB5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B88EB" w14:textId="77777777" w:rsidR="00A03049" w:rsidRDefault="00A03049">
            <w:pPr>
              <w:tabs>
                <w:tab w:val="left" w:pos="7082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Szerokość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impuslu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: 20 ms ± 1,5 ms</w:t>
            </w:r>
            <w:r>
              <w:rPr>
                <w:rFonts w:ascii="Cambria" w:hAnsi="Cambria" w:cs="Calibri"/>
                <w:sz w:val="20"/>
                <w:szCs w:val="20"/>
              </w:rPr>
              <w:tab/>
            </w:r>
          </w:p>
        </w:tc>
      </w:tr>
      <w:tr w:rsidR="00A03049" w14:paraId="026A1137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E394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4A60A3" w14:textId="77777777" w:rsidR="00A03049" w:rsidRDefault="00A03049">
            <w:pPr>
              <w:tabs>
                <w:tab w:val="left" w:pos="7082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EtCO2 (opcja)</w:t>
            </w:r>
          </w:p>
        </w:tc>
      </w:tr>
      <w:tr w:rsidR="00A03049" w14:paraId="27E7B2BC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B75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F9BD" w14:textId="77777777" w:rsidR="00A03049" w:rsidRDefault="00A03049">
            <w:pPr>
              <w:tabs>
                <w:tab w:val="left" w:pos="7082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Zakres: 0 – 99 mmHg</w:t>
            </w:r>
          </w:p>
        </w:tc>
      </w:tr>
      <w:tr w:rsidR="00A03049" w14:paraId="1535DBA1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9F80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DD19" w14:textId="77777777" w:rsidR="00A03049" w:rsidRDefault="00A03049">
            <w:pPr>
              <w:tabs>
                <w:tab w:val="left" w:pos="7082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Zakres oddechu: 3 – 60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odd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./min.</w:t>
            </w:r>
          </w:p>
        </w:tc>
      </w:tr>
      <w:tr w:rsidR="00A03049" w14:paraId="0934B42E" w14:textId="77777777" w:rsidTr="00A0304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745" w14:textId="77777777" w:rsidR="00A03049" w:rsidRDefault="00A03049" w:rsidP="00A03049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76C5B" w14:textId="77777777" w:rsidR="00A03049" w:rsidRDefault="00A03049">
            <w:pPr>
              <w:tabs>
                <w:tab w:val="left" w:pos="7082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Czas odpowiedzi detektora: 10 ms</w:t>
            </w:r>
          </w:p>
        </w:tc>
      </w:tr>
    </w:tbl>
    <w:p w14:paraId="0F648FA5" w14:textId="77777777" w:rsidR="00A03049" w:rsidRPr="00C1466E" w:rsidRDefault="00A03049" w:rsidP="00A03049">
      <w:pPr>
        <w:pStyle w:val="Default"/>
      </w:pPr>
      <w:r w:rsidRPr="00033F51">
        <w:rPr>
          <w:color w:val="0000FF"/>
        </w:rPr>
        <w:t>Odp. Zamawiającego: zgodnie z SIWZ</w:t>
      </w:r>
      <w:r>
        <w:rPr>
          <w:color w:val="0000FF"/>
        </w:rPr>
        <w:t xml:space="preserve"> i odpowiedziami I-III</w:t>
      </w:r>
    </w:p>
    <w:p w14:paraId="45F10960" w14:textId="77777777" w:rsidR="00A03049" w:rsidRDefault="00A03049" w:rsidP="00A03049">
      <w:pPr>
        <w:jc w:val="right"/>
        <w:rPr>
          <w:rFonts w:ascii="Calibri" w:hAnsi="Calibri" w:cs="Calibri"/>
          <w:b/>
          <w:sz w:val="24"/>
          <w:szCs w:val="24"/>
        </w:rPr>
      </w:pPr>
    </w:p>
    <w:p w14:paraId="4B017859" w14:textId="415ADB13" w:rsidR="00A03049" w:rsidRDefault="00A03049" w:rsidP="00A03049">
      <w:pPr>
        <w:spacing w:before="120" w:after="24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Pakiet nr 5– Kardiomonitor – 3 szt.</w:t>
      </w:r>
    </w:p>
    <w:p w14:paraId="1272CB52" w14:textId="77777777" w:rsidR="00A03049" w:rsidRDefault="00A03049" w:rsidP="00A03049">
      <w:pPr>
        <w:spacing w:before="120" w:after="24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Pytanie 1</w:t>
      </w:r>
    </w:p>
    <w:p w14:paraId="58EECC39" w14:textId="77777777" w:rsidR="00A03049" w:rsidRDefault="00A03049" w:rsidP="00A03049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Czy Zamawiający dopuści do postępowania wysokiej klasy kardiomonitor kompaktowy zapewniający monitorowanie wymaganych przez Zamawiającego parametrów życiowych (EKG, RESP, NIBP, SpO2, 2 x TEMP) z szeroką funkcjonalnością o poniższych parametrach technicznych?</w:t>
      </w:r>
    </w:p>
    <w:p w14:paraId="5C1D92D4" w14:textId="77777777" w:rsidR="00A03049" w:rsidRDefault="00A03049" w:rsidP="00A03049">
      <w:pPr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8829"/>
      </w:tblGrid>
      <w:tr w:rsidR="00A03049" w14:paraId="574E8FE2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ACF9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C41E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Kardiomonitor o budowie kompaktowej</w:t>
            </w:r>
          </w:p>
        </w:tc>
      </w:tr>
      <w:tr w:rsidR="00A03049" w14:paraId="4EF5CBE2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BAE6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8F5AE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Kardiomonitor przystosowany do monitorowania: dorosłych, dzieci oraz noworodków</w:t>
            </w:r>
          </w:p>
        </w:tc>
      </w:tr>
      <w:tr w:rsidR="00A03049" w14:paraId="73BD2D64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755E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6FF0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Kolorowy, dotykowy ekran TFT LCD o przekątnej 12,1 cala</w:t>
            </w:r>
          </w:p>
        </w:tc>
      </w:tr>
      <w:tr w:rsidR="00A03049" w14:paraId="7F0F70F3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420D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B5C7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Rozdzielczość ekranu 800x600 pikseli</w:t>
            </w:r>
          </w:p>
        </w:tc>
      </w:tr>
      <w:tr w:rsidR="00A03049" w14:paraId="11F9C77B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1C6E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86F12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Zasilanie 100-240V, 50/60Hz</w:t>
            </w:r>
          </w:p>
        </w:tc>
      </w:tr>
      <w:tr w:rsidR="00A03049" w14:paraId="736D6FCF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672A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099EA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Wbudowany akumulator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litowo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-jonowy o pojemności 4400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mAh</w:t>
            </w:r>
            <w:proofErr w:type="spellEnd"/>
          </w:p>
        </w:tc>
      </w:tr>
      <w:tr w:rsidR="00A03049" w14:paraId="6D423772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552E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9EA7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Czas pracy na akumulatorze 4 godziny</w:t>
            </w:r>
          </w:p>
        </w:tc>
      </w:tr>
      <w:tr w:rsidR="00A03049" w14:paraId="5DCC1341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F4E5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0BF00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Obsługa w języku polskim</w:t>
            </w:r>
          </w:p>
        </w:tc>
      </w:tr>
      <w:tr w:rsidR="00A03049" w14:paraId="4D75836A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7D8D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C7B5D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Waga 4 kg</w:t>
            </w:r>
          </w:p>
        </w:tc>
      </w:tr>
      <w:tr w:rsidR="00A03049" w14:paraId="6682B3EC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512D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F2C2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Wymiary 330x119x280 mm</w:t>
            </w:r>
          </w:p>
        </w:tc>
      </w:tr>
      <w:tr w:rsidR="00A03049" w14:paraId="1519E61E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4E75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C3A9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Alarmy dźwiękowe i wizualne</w:t>
            </w:r>
          </w:p>
        </w:tc>
      </w:tr>
      <w:tr w:rsidR="00A03049" w14:paraId="329C3F43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B776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3E3F0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Regulowane poziomy alarmów dla wszystkich mierzonych parametrów</w:t>
            </w:r>
          </w:p>
        </w:tc>
      </w:tr>
      <w:tr w:rsidR="00A03049" w14:paraId="1B647404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B559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0E029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Automatyczna lub manualna regulacja jasności ekranu</w:t>
            </w:r>
          </w:p>
        </w:tc>
      </w:tr>
      <w:tr w:rsidR="00A03049" w14:paraId="450958E6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7F50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134E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Czujnik jasności otoczenia (wbudowany w monitor) umożliwiający automatyczną regulację jasności ekranu </w:t>
            </w:r>
          </w:p>
        </w:tc>
      </w:tr>
      <w:tr w:rsidR="00A03049" w14:paraId="474917C8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46ED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9DA2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Możliwość wyświetlenia 7 krzywych</w:t>
            </w:r>
          </w:p>
        </w:tc>
      </w:tr>
      <w:tr w:rsidR="00A03049" w14:paraId="77D17398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3BE1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019FA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Możliwość wyświetlenia mierzony wartości w trybie „dużych cyfr”</w:t>
            </w:r>
          </w:p>
        </w:tc>
      </w:tr>
      <w:tr w:rsidR="00A03049" w14:paraId="4EB6CF60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7E16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F32D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Pomiar: EKG, NIBP, SpO2, respiracja, temperatura</w:t>
            </w:r>
          </w:p>
        </w:tc>
      </w:tr>
      <w:tr w:rsidR="00A03049" w14:paraId="3AC6FCC1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8165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F2A2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Monitorowanie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oxyCRG</w:t>
            </w:r>
            <w:proofErr w:type="spellEnd"/>
          </w:p>
        </w:tc>
      </w:tr>
      <w:tr w:rsidR="00A03049" w14:paraId="32DB736B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5206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AF2F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Wbudowany kalkulator leków</w:t>
            </w:r>
          </w:p>
        </w:tc>
      </w:tr>
      <w:tr w:rsidR="00A03049" w14:paraId="52209701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A571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2A428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Wbudowana drukarka</w:t>
            </w:r>
          </w:p>
        </w:tc>
      </w:tr>
      <w:tr w:rsidR="00A03049" w14:paraId="6064D4D4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E099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E2241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Opcja przywołania pielęgniarki</w:t>
            </w:r>
          </w:p>
        </w:tc>
      </w:tr>
      <w:tr w:rsidR="00A03049" w14:paraId="1B84E569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B238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C2B7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Komunikacja za pomocą USB, LAN</w:t>
            </w:r>
          </w:p>
        </w:tc>
      </w:tr>
      <w:tr w:rsidR="00A03049" w14:paraId="522A2192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BB72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0D723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Możliwość podłączenia kardiomonitora do centrali monitorującej umożliwiającej podłączenie do 30 monitorów</w:t>
            </w:r>
          </w:p>
        </w:tc>
      </w:tr>
      <w:tr w:rsidR="00A03049" w14:paraId="77C5FCB5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BF4C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5979B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Możliwość rozbudowy o bezprzewodowy moduł transmisji Wi-Fi</w:t>
            </w:r>
          </w:p>
        </w:tc>
      </w:tr>
      <w:tr w:rsidR="00A03049" w14:paraId="092A2BEB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9F13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3DFF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Możliwość rozbudowy o komunikację HL7</w:t>
            </w:r>
          </w:p>
        </w:tc>
      </w:tr>
      <w:tr w:rsidR="00A03049" w14:paraId="62B9747F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91E7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1D9B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Możliwość rozbudowy monitora o pomiar: IBP (2-4 kanały), etCO2, gazów anestetycznych</w:t>
            </w:r>
          </w:p>
        </w:tc>
      </w:tr>
      <w:tr w:rsidR="00A03049" w14:paraId="5B1E0FC7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22A2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AEFE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Trendy graficzne i tabelaryczne, pamięć: 1 tydzień </w:t>
            </w:r>
          </w:p>
        </w:tc>
      </w:tr>
      <w:tr w:rsidR="00A03049" w14:paraId="2BC537F7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2667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DE007B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EKG</w:t>
            </w:r>
          </w:p>
        </w:tc>
      </w:tr>
      <w:tr w:rsidR="00A03049" w14:paraId="07411969" w14:textId="77777777" w:rsidTr="00A03049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CAEF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023F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5-odprowadzeniowy kabel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ekg</w:t>
            </w:r>
            <w:proofErr w:type="spellEnd"/>
          </w:p>
        </w:tc>
      </w:tr>
      <w:tr w:rsidR="00A03049" w14:paraId="71B81B32" w14:textId="77777777" w:rsidTr="00A03049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818C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BEBD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3-odprowadzeniowy kabel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ekg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(opcjonalnie)</w:t>
            </w:r>
          </w:p>
        </w:tc>
      </w:tr>
      <w:tr w:rsidR="00A03049" w14:paraId="1407A8EA" w14:textId="77777777" w:rsidTr="00A03049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3265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0F74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pomiaru HR: 15-450 ud/min</w:t>
            </w:r>
          </w:p>
        </w:tc>
      </w:tr>
      <w:tr w:rsidR="00A03049" w14:paraId="2CC35E14" w14:textId="77777777" w:rsidTr="00A03049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CF56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BDCE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Dokładność pomiarowa 1% lub 1 ud/min, wyższa wartość</w:t>
            </w:r>
          </w:p>
        </w:tc>
      </w:tr>
      <w:tr w:rsidR="00A03049" w14:paraId="5995423F" w14:textId="77777777" w:rsidTr="00A03049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01BA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1BF4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Tryb pracy: diagnostyczny, monitorowania, chirurgiczny</w:t>
            </w:r>
          </w:p>
        </w:tc>
      </w:tr>
      <w:tr w:rsidR="00A03049" w14:paraId="51411ABA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4639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E2A9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Analiza odcinka ST</w:t>
            </w:r>
          </w:p>
        </w:tc>
      </w:tr>
      <w:tr w:rsidR="00A03049" w14:paraId="4B7C6754" w14:textId="77777777" w:rsidTr="00A03049">
        <w:trPr>
          <w:trHeight w:val="19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274A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F13EE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Wybór kanału do monitorowania odcinka ST</w:t>
            </w:r>
          </w:p>
        </w:tc>
      </w:tr>
      <w:tr w:rsidR="00A03049" w14:paraId="6119E15B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E17F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B921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Detekcja arytmii, 13 rodzajów arytmii oraz dodatkowo błędy stymulatora</w:t>
            </w:r>
          </w:p>
        </w:tc>
      </w:tr>
      <w:tr w:rsidR="00A03049" w14:paraId="41DD4A94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4D01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1FD40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Prędkość przesuwu 12,5/25/50 mm/s</w:t>
            </w:r>
          </w:p>
        </w:tc>
      </w:tr>
      <w:tr w:rsidR="00A03049" w14:paraId="38221C14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F0CC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A490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Wzmocnienie: 0,25/0,5/1/2/4 cm/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mV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oraz automatycznie</w:t>
            </w:r>
          </w:p>
        </w:tc>
      </w:tr>
      <w:tr w:rsidR="00A03049" w14:paraId="7E158E68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72C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0688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Wykrywanie stymulatora serca</w:t>
            </w:r>
          </w:p>
        </w:tc>
      </w:tr>
      <w:tr w:rsidR="00A03049" w14:paraId="0BE3302B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77E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C8BC0F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Respiracja</w:t>
            </w:r>
          </w:p>
        </w:tc>
      </w:tr>
      <w:tr w:rsidR="00A03049" w14:paraId="0A63E64A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9540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717F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Pomiar z impedancji klatki piersiowej</w:t>
            </w:r>
          </w:p>
        </w:tc>
      </w:tr>
      <w:tr w:rsidR="00A03049" w14:paraId="4E4DDEF6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4D7F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C5D8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pomiaru: 0-120 oddechów/min (w metodzie impedancyjnej);</w:t>
            </w:r>
          </w:p>
        </w:tc>
      </w:tr>
      <w:tr w:rsidR="00A03049" w14:paraId="7C3B6CBD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6800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794D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Dokładność pomiarowa +/- 2 oddechy/min</w:t>
            </w:r>
          </w:p>
        </w:tc>
      </w:tr>
      <w:tr w:rsidR="00A03049" w14:paraId="6FBD175B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92E9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BF0D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Prędkość: 6,25/12,5/25 mm/s</w:t>
            </w:r>
          </w:p>
        </w:tc>
      </w:tr>
      <w:tr w:rsidR="00A03049" w14:paraId="1C7157CB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02C2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9A53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Wzmocnienie: 0,5/1/2</w:t>
            </w:r>
          </w:p>
        </w:tc>
      </w:tr>
      <w:tr w:rsidR="00A03049" w14:paraId="7D3412C9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C0F7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A2BD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Wybór obliczanego kanału: R-L, R-F, L-N, F-N</w:t>
            </w:r>
          </w:p>
        </w:tc>
      </w:tr>
      <w:tr w:rsidR="00A03049" w14:paraId="65AE7D18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98F6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15FD99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Saturacja</w:t>
            </w:r>
          </w:p>
        </w:tc>
      </w:tr>
      <w:tr w:rsidR="00A03049" w14:paraId="723C72D0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E97E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7691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Metoda pomiarowa: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Nellcor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lub producenta</w:t>
            </w:r>
          </w:p>
        </w:tc>
      </w:tr>
      <w:tr w:rsidR="00A03049" w14:paraId="6AD598BA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831C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923A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pomiarowy: 0-100%</w:t>
            </w:r>
          </w:p>
        </w:tc>
      </w:tr>
      <w:tr w:rsidR="00A03049" w14:paraId="18F1065E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19B9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9551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Dokładność pomiarowa: +/-2% w zakresie saturacji 70-100%</w:t>
            </w:r>
          </w:p>
        </w:tc>
      </w:tr>
      <w:tr w:rsidR="00A03049" w14:paraId="387C0265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1A1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9124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PR: min. 25 – 250 ud/min</w:t>
            </w:r>
          </w:p>
        </w:tc>
      </w:tr>
      <w:tr w:rsidR="00A03049" w14:paraId="034DD5EA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C153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3E76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Dokładność PR: +/-2%</w:t>
            </w:r>
          </w:p>
        </w:tc>
      </w:tr>
      <w:tr w:rsidR="00A03049" w14:paraId="3CDCBDBB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2975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8747DE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NIBP</w:t>
            </w:r>
          </w:p>
        </w:tc>
      </w:tr>
      <w:tr w:rsidR="00A03049" w14:paraId="64D77CB3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7D9B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98DF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Oscylometryczna metoda pomiaru</w:t>
            </w:r>
          </w:p>
        </w:tc>
      </w:tr>
      <w:tr w:rsidR="00A03049" w14:paraId="41025B74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C920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BB242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Tryb pracy: manual, auto, ciągły</w:t>
            </w:r>
          </w:p>
        </w:tc>
      </w:tr>
      <w:tr w:rsidR="00A03049" w14:paraId="3967D93A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43F1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A1D04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Pomiar: SYS, DIA, MEAN (Średnie)</w:t>
            </w:r>
          </w:p>
        </w:tc>
      </w:tr>
      <w:tr w:rsidR="00A03049" w14:paraId="18FF5370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5771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6DEE" w14:textId="77777777" w:rsidR="00A03049" w:rsidRDefault="00A03049">
            <w:pPr>
              <w:tabs>
                <w:tab w:val="left" w:pos="960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pomiarowy:</w:t>
            </w:r>
          </w:p>
          <w:p w14:paraId="209E222C" w14:textId="77777777" w:rsidR="00A03049" w:rsidRDefault="00A03049">
            <w:pPr>
              <w:tabs>
                <w:tab w:val="left" w:pos="960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 SYS 40-270 mmHg</w:t>
            </w:r>
          </w:p>
          <w:p w14:paraId="6D91BC3C" w14:textId="77777777" w:rsidR="00A03049" w:rsidRDefault="00A03049">
            <w:pPr>
              <w:tabs>
                <w:tab w:val="left" w:pos="960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 DIA 10-210 mmHg</w:t>
            </w:r>
          </w:p>
          <w:p w14:paraId="0AEF4A3A" w14:textId="77777777" w:rsidR="00A03049" w:rsidRDefault="00A03049">
            <w:pPr>
              <w:tabs>
                <w:tab w:val="left" w:pos="960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- MEAN 20-230 mmHg;</w:t>
            </w:r>
          </w:p>
        </w:tc>
      </w:tr>
      <w:tr w:rsidR="00A03049" w14:paraId="2EF0DF36" w14:textId="77777777" w:rsidTr="00A03049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A44A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71FD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Dokładność pomiarowa: +/- 5 mmHg</w:t>
            </w:r>
          </w:p>
        </w:tc>
      </w:tr>
      <w:tr w:rsidR="00A03049" w14:paraId="6EBFC67B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EE76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0886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Interwały pomiarowe: min. 1, 2, 3, 4, 5, 10, 15, 30, 60, 90, 120, 180, 240, 480 min</w:t>
            </w:r>
          </w:p>
        </w:tc>
      </w:tr>
      <w:tr w:rsidR="00A03049" w14:paraId="295848CF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59AA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7B2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Możliwość wyboru jednostki: mmHg/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kPa</w:t>
            </w:r>
            <w:proofErr w:type="spellEnd"/>
          </w:p>
        </w:tc>
      </w:tr>
      <w:tr w:rsidR="00A03049" w14:paraId="669B6A2E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EB51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694C28" w14:textId="77777777" w:rsidR="00A03049" w:rsidRDefault="00A03049">
            <w:pPr>
              <w:tabs>
                <w:tab w:val="left" w:pos="930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IBP (opcja)</w:t>
            </w:r>
          </w:p>
        </w:tc>
      </w:tr>
      <w:tr w:rsidR="00A03049" w14:paraId="67E31DF4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43C5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CD55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pomiaru: -50 do 400 mmHg</w:t>
            </w:r>
          </w:p>
        </w:tc>
      </w:tr>
      <w:tr w:rsidR="00A03049" w14:paraId="492FD0B8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FEF2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5392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Ilość kanałów: 2 (opcjonalnie 4)</w:t>
            </w:r>
          </w:p>
        </w:tc>
      </w:tr>
      <w:tr w:rsidR="00A03049" w14:paraId="71C3AE8F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0407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4A92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Dokładność pomiarowa: 1% lub +/- 2mmHg</w:t>
            </w:r>
          </w:p>
        </w:tc>
      </w:tr>
      <w:tr w:rsidR="00A03049" w14:paraId="33A54DAF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96F6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54AD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Oddech: 0-150 oddechów/min, dokładność +/- 1</w:t>
            </w:r>
          </w:p>
        </w:tc>
      </w:tr>
      <w:tr w:rsidR="00A03049" w14:paraId="4DBDB926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0E6F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10ACB0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CO2 (opcja)</w:t>
            </w:r>
          </w:p>
        </w:tc>
      </w:tr>
      <w:tr w:rsidR="00A03049" w14:paraId="4C54599D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BF26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CE33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Rodzaj pomiaru: w strumieniu bocznym</w:t>
            </w:r>
          </w:p>
        </w:tc>
      </w:tr>
      <w:tr w:rsidR="00A03049" w14:paraId="4C853C10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9C5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99D52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pomiaru: 0-150 mmHg</w:t>
            </w:r>
          </w:p>
        </w:tc>
      </w:tr>
      <w:tr w:rsidR="00A03049" w14:paraId="4A06D668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398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89A1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Rozdzielczość: 1mmHg (EtCO2, FiO2), 1 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rmp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hAnsi="Cambria" w:cs="Calibri"/>
                <w:sz w:val="20"/>
                <w:szCs w:val="20"/>
              </w:rPr>
              <w:t>AwRR</w:t>
            </w:r>
            <w:proofErr w:type="spellEnd"/>
            <w:r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</w:tr>
      <w:tr w:rsidR="00A03049" w14:paraId="27D516B2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35C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C53028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Gazy anestetyczne (opcja)</w:t>
            </w:r>
          </w:p>
        </w:tc>
      </w:tr>
      <w:tr w:rsidR="00A03049" w14:paraId="4F44632B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6BEE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5074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CO2: </w:t>
            </w:r>
            <w:r>
              <w:rPr>
                <w:rFonts w:ascii="Cambria" w:hAnsi="Cambria"/>
                <w:sz w:val="20"/>
                <w:szCs w:val="20"/>
              </w:rPr>
              <w:t>0-15 Vol.% ±(0.3kPa + 10% odczytu)</w:t>
            </w:r>
          </w:p>
        </w:tc>
      </w:tr>
      <w:tr w:rsidR="00A03049" w14:paraId="15A5FB35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55DF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F90B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N2O: 0-100 Vol.% ±(2kPa + 5% odczytu)</w:t>
            </w:r>
          </w:p>
        </w:tc>
      </w:tr>
      <w:tr w:rsidR="00A03049" w14:paraId="566AD504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DC6D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EF9A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HAL: </w:t>
            </w:r>
            <w:r>
              <w:rPr>
                <w:rFonts w:ascii="Cambria" w:hAnsi="Cambria"/>
                <w:sz w:val="20"/>
                <w:szCs w:val="20"/>
              </w:rPr>
              <w:t>0-8 Vol.% ±(0.2kPa + 10% odczytu)</w:t>
            </w:r>
          </w:p>
        </w:tc>
      </w:tr>
      <w:tr w:rsidR="00A03049" w14:paraId="39079E46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CDC6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FE2C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ISO: </w:t>
            </w:r>
            <w:r>
              <w:rPr>
                <w:rFonts w:ascii="Cambria" w:hAnsi="Cambria"/>
                <w:sz w:val="20"/>
                <w:szCs w:val="20"/>
              </w:rPr>
              <w:t>0-8 Vol.% ±(0.2kPa + 10% odczytu)</w:t>
            </w:r>
          </w:p>
        </w:tc>
      </w:tr>
      <w:tr w:rsidR="00A03049" w14:paraId="7D32D593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B76C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BD4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ENF: </w:t>
            </w:r>
            <w:r>
              <w:rPr>
                <w:rFonts w:ascii="Cambria" w:hAnsi="Cambria"/>
                <w:sz w:val="20"/>
                <w:szCs w:val="20"/>
              </w:rPr>
              <w:t>0-8 Vol.% ±(0.2kPa + 10% odczytu)</w:t>
            </w:r>
          </w:p>
        </w:tc>
      </w:tr>
      <w:tr w:rsidR="00A03049" w14:paraId="34F036EC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6622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F865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SEV: </w:t>
            </w:r>
            <w:r>
              <w:rPr>
                <w:rFonts w:ascii="Cambria" w:hAnsi="Cambria"/>
                <w:sz w:val="20"/>
                <w:szCs w:val="20"/>
              </w:rPr>
              <w:t>0-10 Vol.% ±(0.2kPa + 10% odczytu)</w:t>
            </w:r>
          </w:p>
        </w:tc>
      </w:tr>
      <w:tr w:rsidR="00A03049" w14:paraId="24D3AF54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DBB7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4EF78" w14:textId="77777777" w:rsidR="00A03049" w:rsidRDefault="00A03049">
            <w:pPr>
              <w:tabs>
                <w:tab w:val="left" w:pos="1035"/>
              </w:tabs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DES: </w:t>
            </w:r>
            <w:r>
              <w:rPr>
                <w:rFonts w:ascii="Cambria" w:hAnsi="Cambria"/>
                <w:sz w:val="20"/>
                <w:szCs w:val="20"/>
              </w:rPr>
              <w:t>0-22 Vol.% ±(0.2kPa + 10% odczytu)</w:t>
            </w:r>
          </w:p>
        </w:tc>
      </w:tr>
      <w:tr w:rsidR="00A03049" w14:paraId="20D0106D" w14:textId="77777777" w:rsidTr="00A03049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F019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7CCCF7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Temperatura</w:t>
            </w:r>
          </w:p>
        </w:tc>
      </w:tr>
      <w:tr w:rsidR="00A03049" w14:paraId="6E78B94B" w14:textId="77777777" w:rsidTr="00A03049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E044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7329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 kanały pomiarowe: T1, T2</w:t>
            </w:r>
          </w:p>
        </w:tc>
      </w:tr>
      <w:tr w:rsidR="00A03049" w14:paraId="7F7BF69C" w14:textId="77777777" w:rsidTr="00A03049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6470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EEFA1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Prezentacja różnicy zmierzonych temperatur</w:t>
            </w:r>
          </w:p>
        </w:tc>
      </w:tr>
      <w:tr w:rsidR="00A03049" w14:paraId="2E0E319E" w14:textId="77777777" w:rsidTr="00A03049">
        <w:trPr>
          <w:cantSplit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BA14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7167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Zakres pomiary 0-50 st. C</w:t>
            </w:r>
          </w:p>
        </w:tc>
      </w:tr>
      <w:tr w:rsidR="00A03049" w14:paraId="537947BC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52E3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BC2A" w14:textId="77777777" w:rsidR="00A03049" w:rsidRDefault="00A03049">
            <w:pPr>
              <w:tabs>
                <w:tab w:val="left" w:pos="1170"/>
              </w:tabs>
              <w:rPr>
                <w:rFonts w:ascii="Cambria" w:hAnsi="Cambria" w:cs="Calibri"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iCs/>
                <w:sz w:val="20"/>
                <w:szCs w:val="20"/>
              </w:rPr>
              <w:t>Rozdzielczość pomiarowa: 0,1 st. C</w:t>
            </w:r>
          </w:p>
        </w:tc>
      </w:tr>
      <w:tr w:rsidR="00A03049" w14:paraId="1EF6093D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E524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7ADC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Dokładność pomiarowa: +/- 0,3 st. C</w:t>
            </w:r>
          </w:p>
        </w:tc>
      </w:tr>
      <w:tr w:rsidR="00A03049" w14:paraId="4B1E5EA1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2F4B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C2AAF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Możliwość wyboru jednostki: stopnie F/ stopnie C</w:t>
            </w:r>
          </w:p>
        </w:tc>
      </w:tr>
      <w:tr w:rsidR="00A03049" w14:paraId="74883F9C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2545" w14:textId="77777777" w:rsidR="00A03049" w:rsidRDefault="00A03049">
            <w:pPr>
              <w:ind w:left="502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9FBFA6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Drukarka</w:t>
            </w:r>
          </w:p>
        </w:tc>
      </w:tr>
      <w:tr w:rsidR="00A03049" w14:paraId="10831C5C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AB3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E593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Szerokość wydruku: 50 mm</w:t>
            </w:r>
          </w:p>
        </w:tc>
      </w:tr>
      <w:tr w:rsidR="00A03049" w14:paraId="19E225F8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4E4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F3C8A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Tryb drukowania: manualny/w przypadku alarmu/predefiniowany</w:t>
            </w:r>
          </w:p>
        </w:tc>
      </w:tr>
      <w:tr w:rsidR="00A03049" w14:paraId="22660AF8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588A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C5783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Prędkość przesuwu krzywych: 12,5/25/50 mm/s</w:t>
            </w:r>
          </w:p>
        </w:tc>
      </w:tr>
      <w:tr w:rsidR="00A03049" w14:paraId="6FBFACB9" w14:textId="77777777" w:rsidTr="00A030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7F6C" w14:textId="77777777" w:rsidR="00A03049" w:rsidRDefault="00A03049" w:rsidP="00A03049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815F9" w14:textId="77777777" w:rsidR="00A03049" w:rsidRDefault="00A03049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Wydruk krzywych i danych pomiarowych</w:t>
            </w:r>
          </w:p>
        </w:tc>
      </w:tr>
    </w:tbl>
    <w:p w14:paraId="1FE760B8" w14:textId="1DA87D98" w:rsidR="00A03049" w:rsidRPr="00C1466E" w:rsidRDefault="00A03049" w:rsidP="00A03049">
      <w:pPr>
        <w:pStyle w:val="Default"/>
      </w:pPr>
      <w:r w:rsidRPr="00033F51">
        <w:rPr>
          <w:color w:val="0000FF"/>
        </w:rPr>
        <w:t xml:space="preserve">Odp. Zamawiającego: </w:t>
      </w:r>
      <w:r>
        <w:rPr>
          <w:color w:val="0000FF"/>
        </w:rPr>
        <w:t>dopuszczamy</w:t>
      </w:r>
    </w:p>
    <w:p w14:paraId="601322FD" w14:textId="1BF5EF58" w:rsidR="007E09D1" w:rsidRDefault="007E09D1" w:rsidP="007E09D1">
      <w:pPr>
        <w:pStyle w:val="Akapitzlist"/>
      </w:pPr>
    </w:p>
    <w:p w14:paraId="1EADFBF3" w14:textId="6FA1423B" w:rsidR="003B4C7D" w:rsidRDefault="003B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podpisała: Dyrektor</w:t>
      </w:r>
    </w:p>
    <w:p w14:paraId="1876D742" w14:textId="2FA9327E" w:rsidR="003B4C7D" w:rsidRPr="00EA47D2" w:rsidRDefault="003B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-/../ - Beata Kostrzewa</w:t>
      </w:r>
    </w:p>
    <w:sectPr w:rsidR="003B4C7D" w:rsidRPr="00EA47D2" w:rsidSect="00A37F27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363F22"/>
    <w:multiLevelType w:val="hybridMultilevel"/>
    <w:tmpl w:val="A56476F2"/>
    <w:lvl w:ilvl="0" w:tplc="8FE85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D6AC4"/>
    <w:multiLevelType w:val="hybridMultilevel"/>
    <w:tmpl w:val="27F08D6E"/>
    <w:lvl w:ilvl="0" w:tplc="07B64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127EF"/>
    <w:multiLevelType w:val="hybridMultilevel"/>
    <w:tmpl w:val="61009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660F6"/>
    <w:multiLevelType w:val="hybridMultilevel"/>
    <w:tmpl w:val="CEAA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F47F2"/>
    <w:multiLevelType w:val="hybridMultilevel"/>
    <w:tmpl w:val="34DE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228"/>
    <w:multiLevelType w:val="hybridMultilevel"/>
    <w:tmpl w:val="DD905A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41DE7"/>
    <w:multiLevelType w:val="hybridMultilevel"/>
    <w:tmpl w:val="E8A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A38"/>
    <w:multiLevelType w:val="multilevel"/>
    <w:tmpl w:val="0C1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D0F8D"/>
    <w:multiLevelType w:val="hybridMultilevel"/>
    <w:tmpl w:val="FA6227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2125"/>
    <w:multiLevelType w:val="hybridMultilevel"/>
    <w:tmpl w:val="001205D4"/>
    <w:lvl w:ilvl="0" w:tplc="89FCFE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6E67"/>
    <w:multiLevelType w:val="hybridMultilevel"/>
    <w:tmpl w:val="49F0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52E46"/>
    <w:multiLevelType w:val="multilevel"/>
    <w:tmpl w:val="F6B2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85571"/>
    <w:multiLevelType w:val="hybridMultilevel"/>
    <w:tmpl w:val="34DE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A1C38"/>
    <w:multiLevelType w:val="hybridMultilevel"/>
    <w:tmpl w:val="AAE46AE6"/>
    <w:styleLink w:val="Punktor"/>
    <w:lvl w:ilvl="0" w:tplc="584251CC">
      <w:start w:val="1"/>
      <w:numFmt w:val="bullet"/>
      <w:lvlText w:val="•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59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1" w:tplc="731A1C4C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7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2" w:tplc="E0DA89C8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0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3" w:tplc="407059E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2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4" w:tplc="F126E1C4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44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5" w:tplc="AEBC163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66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6" w:tplc="A768B9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8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7" w:tplc="94CC031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1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  <w:lvl w:ilvl="8" w:tplc="138899B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3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686E112E"/>
    <w:multiLevelType w:val="hybridMultilevel"/>
    <w:tmpl w:val="6DA008BA"/>
    <w:lvl w:ilvl="0" w:tplc="89FCFE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F761E"/>
    <w:multiLevelType w:val="hybridMultilevel"/>
    <w:tmpl w:val="AAE46AE6"/>
    <w:numStyleLink w:val="Punktor"/>
  </w:abstractNum>
  <w:abstractNum w:abstractNumId="17" w15:restartNumberingAfterBreak="0">
    <w:nsid w:val="75841C3F"/>
    <w:multiLevelType w:val="hybridMultilevel"/>
    <w:tmpl w:val="A682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6"/>
    <w:lvlOverride w:ilvl="0">
      <w:lvl w:ilvl="0" w:tplc="B02CF672">
        <w:start w:val="1"/>
        <w:numFmt w:val="bullet"/>
        <w:lvlText w:val="•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6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37A5FE0">
        <w:start w:val="1"/>
        <w:numFmt w:val="bullet"/>
        <w:lvlText w:val="•"/>
        <w:lvlJc w:val="left"/>
        <w:pPr>
          <w:tabs>
            <w:tab w:val="left" w:pos="36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7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BDCFEF8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0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5F2CFB2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2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24010D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44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F6ED2E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66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C743B7C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8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9A6C5C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1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BFE5150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3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15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A9"/>
    <w:rsid w:val="00024F32"/>
    <w:rsid w:val="000F77A9"/>
    <w:rsid w:val="0011028A"/>
    <w:rsid w:val="00127E82"/>
    <w:rsid w:val="00212092"/>
    <w:rsid w:val="00212CF6"/>
    <w:rsid w:val="00372071"/>
    <w:rsid w:val="0038058C"/>
    <w:rsid w:val="00395AAC"/>
    <w:rsid w:val="003B4C7D"/>
    <w:rsid w:val="00446E48"/>
    <w:rsid w:val="00490E57"/>
    <w:rsid w:val="004F5B36"/>
    <w:rsid w:val="006777A5"/>
    <w:rsid w:val="00741BBD"/>
    <w:rsid w:val="007A049F"/>
    <w:rsid w:val="007E09D1"/>
    <w:rsid w:val="008C3EEA"/>
    <w:rsid w:val="00A03049"/>
    <w:rsid w:val="00A37F27"/>
    <w:rsid w:val="00B53835"/>
    <w:rsid w:val="00B85BFC"/>
    <w:rsid w:val="00EA47D2"/>
    <w:rsid w:val="00F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6D24"/>
  <w15:chartTrackingRefBased/>
  <w15:docId w15:val="{112F8480-6B52-4D41-B783-4A1D59D9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F77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77A9"/>
    <w:rPr>
      <w:rFonts w:ascii="Consolas" w:hAnsi="Consolas"/>
      <w:sz w:val="21"/>
      <w:szCs w:val="21"/>
    </w:rPr>
  </w:style>
  <w:style w:type="paragraph" w:customStyle="1" w:styleId="Tre">
    <w:name w:val="Treść"/>
    <w:rsid w:val="000F7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Styltabeli2">
    <w:name w:val="Styl tabeli 2"/>
    <w:rsid w:val="000F7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numbering" w:customStyle="1" w:styleId="Punktor">
    <w:name w:val="Punktor"/>
    <w:rsid w:val="000F77A9"/>
    <w:pPr>
      <w:numPr>
        <w:numId w:val="2"/>
      </w:numPr>
    </w:pPr>
  </w:style>
  <w:style w:type="table" w:customStyle="1" w:styleId="TableNormal">
    <w:name w:val="Table Normal"/>
    <w:rsid w:val="000F7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1">
    <w:name w:val="Punktor1"/>
    <w:rsid w:val="000F77A9"/>
  </w:style>
  <w:style w:type="paragraph" w:styleId="Akapitzlist">
    <w:name w:val="List Paragraph"/>
    <w:basedOn w:val="Normalny"/>
    <w:link w:val="AkapitzlistZnak"/>
    <w:uiPriority w:val="34"/>
    <w:qFormat/>
    <w:rsid w:val="000F77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77A9"/>
  </w:style>
  <w:style w:type="numbering" w:customStyle="1" w:styleId="Punktor2">
    <w:name w:val="Punktor2"/>
    <w:rsid w:val="000F77A9"/>
  </w:style>
  <w:style w:type="paragraph" w:customStyle="1" w:styleId="Default">
    <w:name w:val="Default"/>
    <w:rsid w:val="00F42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Punktor3">
    <w:name w:val="Punktor3"/>
    <w:rsid w:val="00F427DE"/>
  </w:style>
  <w:style w:type="paragraph" w:styleId="Tekstdymka">
    <w:name w:val="Balloon Text"/>
    <w:basedOn w:val="Normalny"/>
    <w:link w:val="TekstdymkaZnak"/>
    <w:uiPriority w:val="99"/>
    <w:semiHidden/>
    <w:unhideWhenUsed/>
    <w:rsid w:val="0049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cp:lastPrinted>2020-05-29T09:53:00Z</cp:lastPrinted>
  <dcterms:created xsi:type="dcterms:W3CDTF">2020-06-02T05:43:00Z</dcterms:created>
  <dcterms:modified xsi:type="dcterms:W3CDTF">2020-06-02T05:43:00Z</dcterms:modified>
</cp:coreProperties>
</file>