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6D" w:rsidRPr="006205E3" w:rsidRDefault="00040D82" w:rsidP="00DF316D">
      <w:pPr>
        <w:jc w:val="right"/>
        <w:rPr>
          <w:i/>
          <w:iCs/>
        </w:rPr>
      </w:pPr>
      <w:r w:rsidRPr="00040D82">
        <w:rPr>
          <w:rFonts w:ascii="Arial Narrow" w:hAnsi="Arial Narrow"/>
          <w:noProof/>
        </w:rPr>
        <w:t xml:space="preserve">Numer sprawy </w:t>
      </w:r>
      <w:r w:rsidRPr="00040D82">
        <w:rPr>
          <w:rFonts w:ascii="Arial Narrow" w:hAnsi="Arial Narrow"/>
          <w:b/>
          <w:noProof/>
        </w:rPr>
        <w:t>ZOZ-</w:t>
      </w:r>
      <w:r w:rsidR="00DF316D">
        <w:rPr>
          <w:rFonts w:ascii="Arial Narrow" w:hAnsi="Arial Narrow"/>
          <w:b/>
          <w:noProof/>
        </w:rPr>
        <w:t>3</w:t>
      </w:r>
      <w:r w:rsidRPr="00040D82">
        <w:rPr>
          <w:rFonts w:ascii="Arial Narrow" w:hAnsi="Arial Narrow"/>
          <w:b/>
          <w:noProof/>
        </w:rPr>
        <w:t>/2015</w:t>
      </w:r>
      <w:r w:rsidR="00DF316D" w:rsidRPr="00DF316D">
        <w:rPr>
          <w:i/>
          <w:iCs/>
        </w:rPr>
        <w:t xml:space="preserve"> </w:t>
      </w:r>
      <w:r w:rsidR="00DF316D">
        <w:rPr>
          <w:i/>
          <w:iCs/>
        </w:rPr>
        <w:t xml:space="preserve">                                                                                                                   Sz</w:t>
      </w:r>
      <w:r w:rsidR="00DF316D" w:rsidRPr="006205E3">
        <w:rPr>
          <w:i/>
          <w:iCs/>
        </w:rPr>
        <w:t xml:space="preserve">czytno, dn. </w:t>
      </w:r>
      <w:r w:rsidR="00DF316D">
        <w:rPr>
          <w:i/>
          <w:iCs/>
        </w:rPr>
        <w:t>2</w:t>
      </w:r>
      <w:r w:rsidR="007F4529">
        <w:rPr>
          <w:i/>
          <w:iCs/>
        </w:rPr>
        <w:t>1</w:t>
      </w:r>
      <w:r w:rsidR="00DF316D" w:rsidRPr="006205E3">
        <w:rPr>
          <w:i/>
          <w:iCs/>
        </w:rPr>
        <w:t>-0</w:t>
      </w:r>
      <w:r w:rsidR="00DF316D">
        <w:rPr>
          <w:i/>
          <w:iCs/>
        </w:rPr>
        <w:t>7</w:t>
      </w:r>
      <w:r w:rsidR="00DF316D" w:rsidRPr="006205E3">
        <w:rPr>
          <w:i/>
          <w:iCs/>
        </w:rPr>
        <w:t>-201</w:t>
      </w:r>
      <w:r w:rsidR="00DF316D">
        <w:rPr>
          <w:i/>
          <w:iCs/>
        </w:rPr>
        <w:t>5</w:t>
      </w:r>
      <w:r w:rsidR="00DF316D" w:rsidRPr="006205E3">
        <w:rPr>
          <w:i/>
          <w:iCs/>
        </w:rPr>
        <w:t>r.</w:t>
      </w:r>
    </w:p>
    <w:p w:rsidR="00040D82" w:rsidRPr="00040D82" w:rsidRDefault="00040D82" w:rsidP="00DF316D">
      <w:pPr>
        <w:tabs>
          <w:tab w:val="left" w:pos="0"/>
          <w:tab w:val="left" w:pos="900"/>
          <w:tab w:val="left" w:pos="8460"/>
        </w:tabs>
        <w:spacing w:after="0" w:line="240" w:lineRule="auto"/>
        <w:ind w:left="624" w:right="397"/>
        <w:jc w:val="both"/>
        <w:rPr>
          <w:rFonts w:ascii="Arial Narrow" w:hAnsi="Arial Narrow"/>
          <w:b/>
          <w:noProof/>
        </w:rPr>
      </w:pPr>
    </w:p>
    <w:p w:rsidR="00040D82" w:rsidRPr="00040D82" w:rsidRDefault="00040D82" w:rsidP="00040D82">
      <w:pPr>
        <w:spacing w:after="0" w:line="240" w:lineRule="auto"/>
        <w:ind w:left="624"/>
        <w:rPr>
          <w:rFonts w:ascii="Arial Narrow" w:hAnsi="Arial Narrow"/>
          <w:u w:val="single"/>
        </w:rPr>
      </w:pPr>
    </w:p>
    <w:p w:rsidR="0047122C" w:rsidRPr="0047122C" w:rsidRDefault="0047122C" w:rsidP="0047122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316D" w:rsidRDefault="00DF316D" w:rsidP="00DF316D">
      <w:pPr>
        <w:tabs>
          <w:tab w:val="left" w:pos="0"/>
          <w:tab w:val="left" w:pos="900"/>
          <w:tab w:val="left" w:pos="8460"/>
        </w:tabs>
        <w:spacing w:after="0" w:line="240" w:lineRule="auto"/>
        <w:ind w:left="624" w:right="397"/>
        <w:jc w:val="both"/>
        <w:rPr>
          <w:rFonts w:ascii="Century Gothic" w:hAnsi="Century Gothic" w:cs="Times New Roman"/>
        </w:rPr>
      </w:pPr>
      <w:r w:rsidRPr="00040D82">
        <w:rPr>
          <w:rFonts w:ascii="Arial Narrow" w:hAnsi="Arial Narrow"/>
          <w:b/>
          <w:noProof/>
        </w:rPr>
        <w:t xml:space="preserve">Dotyczy: </w:t>
      </w:r>
      <w:r w:rsidRPr="006E4754">
        <w:rPr>
          <w:rFonts w:ascii="Century Gothic" w:eastAsia="Calibri" w:hAnsi="Century Gothic" w:cs="Times New Roman"/>
          <w:b/>
        </w:rPr>
        <w:t xml:space="preserve">dostawa </w:t>
      </w:r>
      <w:r w:rsidRPr="006E4754">
        <w:rPr>
          <w:rFonts w:ascii="Century Gothic" w:eastAsia="Calibri" w:hAnsi="Century Gothic" w:cs="Times New Roman"/>
          <w:b/>
          <w:bCs/>
        </w:rPr>
        <w:t>urządzeń na BO, OIT oraz do Laboratorium</w:t>
      </w:r>
      <w:r w:rsidRPr="006E4754">
        <w:rPr>
          <w:rFonts w:ascii="Century Gothic" w:eastAsia="Calibri" w:hAnsi="Century Gothic" w:cs="Times New Roman"/>
          <w:b/>
        </w:rPr>
        <w:t xml:space="preserve"> dla</w:t>
      </w:r>
      <w:r w:rsidRPr="006E4754">
        <w:rPr>
          <w:rFonts w:ascii="Century Gothic" w:eastAsia="Calibri" w:hAnsi="Century Gothic" w:cs="Times New Roman"/>
        </w:rPr>
        <w:t xml:space="preserve"> </w:t>
      </w:r>
      <w:r w:rsidRPr="006E4754">
        <w:rPr>
          <w:rFonts w:ascii="Century Gothic" w:eastAsia="Calibri" w:hAnsi="Century Gothic" w:cs="Times New Roman"/>
          <w:b/>
        </w:rPr>
        <w:t>Zespołu Opieki Zdrowotnej w Szczytnie</w:t>
      </w:r>
      <w:r w:rsidRPr="006E4754">
        <w:rPr>
          <w:rFonts w:ascii="Century Gothic" w:eastAsia="Calibri" w:hAnsi="Century Gothic" w:cs="Times New Roman"/>
        </w:rPr>
        <w:t xml:space="preserve"> </w:t>
      </w:r>
    </w:p>
    <w:p w:rsidR="00040D82" w:rsidRPr="006205E3" w:rsidRDefault="00040D82" w:rsidP="00040D82">
      <w:pPr>
        <w:jc w:val="both"/>
        <w:rPr>
          <w:i/>
          <w:iCs/>
        </w:rPr>
      </w:pPr>
    </w:p>
    <w:p w:rsidR="00040D82" w:rsidRPr="00040D82" w:rsidRDefault="00040D82" w:rsidP="00040D82">
      <w:pPr>
        <w:spacing w:after="0" w:line="240" w:lineRule="auto"/>
        <w:ind w:left="624"/>
        <w:jc w:val="both"/>
        <w:rPr>
          <w:rFonts w:ascii="Arial Narrow" w:hAnsi="Arial Narrow"/>
          <w:i/>
          <w:iCs/>
        </w:rPr>
      </w:pPr>
      <w:r w:rsidRPr="00040D82">
        <w:rPr>
          <w:rFonts w:ascii="Arial Narrow" w:hAnsi="Arial Narrow"/>
          <w:i/>
          <w:iCs/>
        </w:rPr>
        <w:t>Szanowni Państwo</w:t>
      </w:r>
    </w:p>
    <w:p w:rsidR="00040D82" w:rsidRPr="00040D82" w:rsidRDefault="00040D82" w:rsidP="00040D82">
      <w:pPr>
        <w:spacing w:after="0" w:line="240" w:lineRule="auto"/>
        <w:ind w:left="624"/>
        <w:jc w:val="both"/>
        <w:rPr>
          <w:rFonts w:ascii="Arial Narrow" w:hAnsi="Arial Narrow"/>
        </w:rPr>
      </w:pPr>
      <w:r w:rsidRPr="00040D82">
        <w:rPr>
          <w:rFonts w:ascii="Arial Narrow" w:hAnsi="Arial Narrow"/>
        </w:rPr>
        <w:t xml:space="preserve">Uprzejmie informujemy, iż do Zamawiającego wpłynęła prośba o wyjaśnienie zapisu specyfikacji istotnych warunków zamówienia, w postępowaniu prowadzonym na podstawie przepisów ustawy z dnia 29 stycznia 2004 roku Prawo Zamówień Publicznych w trybie przetargu nieograniczonego. </w:t>
      </w:r>
    </w:p>
    <w:p w:rsidR="00040D82" w:rsidRPr="00040D82" w:rsidRDefault="00040D82" w:rsidP="00040D82">
      <w:pPr>
        <w:spacing w:after="0" w:line="240" w:lineRule="auto"/>
        <w:ind w:left="624"/>
        <w:jc w:val="both"/>
        <w:rPr>
          <w:rFonts w:ascii="Arial Narrow" w:hAnsi="Arial Narrow"/>
        </w:rPr>
      </w:pPr>
      <w:r w:rsidRPr="00040D82">
        <w:rPr>
          <w:rFonts w:ascii="Arial Narrow" w:hAnsi="Arial Narrow"/>
        </w:rPr>
        <w:t>Zamawiający działając na podstawie art. 38 ust.2 cyt. ustawy w przedmiotowej kwestii wyjaśnia:</w:t>
      </w:r>
    </w:p>
    <w:p w:rsidR="00040D82" w:rsidRPr="00040D82" w:rsidRDefault="00040D82" w:rsidP="00040D82">
      <w:pPr>
        <w:spacing w:after="0" w:line="240" w:lineRule="auto"/>
        <w:ind w:left="624"/>
        <w:jc w:val="both"/>
        <w:rPr>
          <w:rFonts w:ascii="Arial Narrow" w:hAnsi="Arial Narrow"/>
        </w:rPr>
      </w:pPr>
    </w:p>
    <w:p w:rsidR="00040D82" w:rsidRPr="00040D82" w:rsidRDefault="00040D82" w:rsidP="00040D82">
      <w:pPr>
        <w:spacing w:after="0" w:line="240" w:lineRule="auto"/>
        <w:ind w:left="624"/>
        <w:jc w:val="center"/>
        <w:rPr>
          <w:rFonts w:ascii="Arial Narrow" w:hAnsi="Arial Narrow"/>
          <w:b/>
          <w:bCs/>
        </w:rPr>
      </w:pPr>
      <w:r w:rsidRPr="00040D82">
        <w:rPr>
          <w:rFonts w:ascii="Arial Narrow" w:hAnsi="Arial Narrow"/>
          <w:b/>
          <w:bCs/>
        </w:rPr>
        <w:t>O D P O W I E D Z I</w:t>
      </w:r>
    </w:p>
    <w:p w:rsidR="00040D82" w:rsidRPr="00040D82" w:rsidRDefault="00040D82" w:rsidP="00040D82">
      <w:pPr>
        <w:spacing w:after="0" w:line="240" w:lineRule="auto"/>
        <w:ind w:left="624"/>
        <w:jc w:val="center"/>
        <w:rPr>
          <w:rFonts w:ascii="Arial Narrow" w:hAnsi="Arial Narrow"/>
          <w:b/>
        </w:rPr>
      </w:pPr>
      <w:r w:rsidRPr="00040D82">
        <w:rPr>
          <w:rFonts w:ascii="Arial Narrow" w:hAnsi="Arial Narrow"/>
          <w:b/>
          <w:bCs/>
        </w:rPr>
        <w:t xml:space="preserve">na zapytania w sprawie SIWZ </w:t>
      </w:r>
      <w:r>
        <w:rPr>
          <w:rFonts w:ascii="Arial Narrow" w:hAnsi="Arial Narrow"/>
          <w:b/>
          <w:bCs/>
        </w:rPr>
        <w:t>do</w:t>
      </w:r>
      <w:r w:rsidRPr="00040D82">
        <w:rPr>
          <w:rFonts w:ascii="Arial Narrow" w:hAnsi="Arial Narrow"/>
          <w:b/>
          <w:bCs/>
        </w:rPr>
        <w:t xml:space="preserve"> p</w:t>
      </w:r>
      <w:r w:rsidRPr="00040D82">
        <w:rPr>
          <w:rFonts w:ascii="Arial Narrow" w:hAnsi="Arial Narrow"/>
          <w:b/>
        </w:rPr>
        <w:t xml:space="preserve">rzetargu </w:t>
      </w:r>
    </w:p>
    <w:p w:rsidR="00040D82" w:rsidRPr="00040D82" w:rsidRDefault="00040D82" w:rsidP="00040D82">
      <w:pPr>
        <w:spacing w:after="0" w:line="240" w:lineRule="auto"/>
        <w:ind w:left="624"/>
        <w:jc w:val="center"/>
        <w:rPr>
          <w:rFonts w:ascii="Arial Narrow" w:hAnsi="Arial Narrow"/>
        </w:rPr>
      </w:pPr>
    </w:p>
    <w:p w:rsidR="003143B7" w:rsidRPr="00040D82" w:rsidRDefault="003143B7" w:rsidP="00040D82">
      <w:pPr>
        <w:shd w:val="clear" w:color="auto" w:fill="FFFFFF"/>
        <w:spacing w:after="0" w:line="240" w:lineRule="auto"/>
        <w:ind w:left="624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93773F" w:rsidRPr="00040D82" w:rsidRDefault="0093773F" w:rsidP="00040D82">
      <w:pPr>
        <w:shd w:val="clear" w:color="auto" w:fill="FFFFFF"/>
        <w:spacing w:after="0" w:line="240" w:lineRule="auto"/>
        <w:ind w:left="624"/>
        <w:jc w:val="both"/>
        <w:rPr>
          <w:rFonts w:ascii="Arial Narrow" w:hAnsi="Arial Narrow" w:cs="Arial"/>
          <w:sz w:val="20"/>
          <w:szCs w:val="20"/>
        </w:rPr>
      </w:pPr>
    </w:p>
    <w:p w:rsidR="004A09EE" w:rsidRPr="00503C28" w:rsidRDefault="00974C4C" w:rsidP="00503C28">
      <w:pPr>
        <w:shd w:val="clear" w:color="auto" w:fill="FFFFFF"/>
        <w:spacing w:after="0" w:line="240" w:lineRule="auto"/>
        <w:ind w:left="624"/>
        <w:jc w:val="both"/>
        <w:rPr>
          <w:rFonts w:ascii="Arial Narrow" w:hAnsi="Arial Narrow" w:cs="Arial"/>
          <w:b/>
          <w:u w:val="single"/>
        </w:rPr>
      </w:pPr>
      <w:r w:rsidRPr="00503C28">
        <w:rPr>
          <w:rFonts w:ascii="Arial Narrow" w:hAnsi="Arial Narrow" w:cs="Arial"/>
          <w:b/>
          <w:u w:val="single"/>
        </w:rPr>
        <w:t>Pytanie nr 1:</w:t>
      </w:r>
    </w:p>
    <w:p w:rsidR="005F04E9" w:rsidRPr="00503C28" w:rsidRDefault="005F04E9" w:rsidP="00503C28">
      <w:pPr>
        <w:shd w:val="clear" w:color="auto" w:fill="FFFFFF"/>
        <w:spacing w:after="0" w:line="240" w:lineRule="auto"/>
        <w:ind w:left="624"/>
        <w:jc w:val="both"/>
        <w:rPr>
          <w:rFonts w:ascii="Arial Narrow" w:hAnsi="Arial Narrow" w:cs="Arial"/>
        </w:rPr>
      </w:pPr>
      <w:r w:rsidRPr="00503C28">
        <w:rPr>
          <w:rFonts w:ascii="Arial Narrow" w:hAnsi="Arial Narrow" w:cs="Arial"/>
        </w:rPr>
        <w:t>Z uwagi na obowiązującą zasadę uczciwej konkurencji i równego traktowania wy</w:t>
      </w:r>
      <w:r w:rsidR="004B2CF8" w:rsidRPr="00503C28">
        <w:rPr>
          <w:rFonts w:ascii="Arial Narrow" w:hAnsi="Arial Narrow" w:cs="Arial"/>
        </w:rPr>
        <w:t>konawców zwracamy się z uprzejmą</w:t>
      </w:r>
      <w:r w:rsidRPr="00503C28">
        <w:rPr>
          <w:rFonts w:ascii="Arial Narrow" w:hAnsi="Arial Narrow" w:cs="Arial"/>
        </w:rPr>
        <w:t xml:space="preserve"> prośbą o wyjaśnienie, czy zamawiający wyrazi zgodę na </w:t>
      </w:r>
      <w:r w:rsidR="004B2CF8" w:rsidRPr="00503C28">
        <w:rPr>
          <w:rFonts w:ascii="Arial Narrow" w:hAnsi="Arial Narrow" w:cs="Arial"/>
        </w:rPr>
        <w:t>zaoferowanie w przedmiotowym postepowaniu terminu wykonania zamówienia wynoszącego 6 tygodni. Informujemy, że tego rodzaju zamówienia realizowane są przy współpracy z zagranicznymi dostawcami, dlatego tez proponowany w SIWZ przez zamawiającego termin wykonania zamówienia staje się nierealny.</w:t>
      </w:r>
    </w:p>
    <w:p w:rsidR="00040D82" w:rsidRPr="00040D82" w:rsidRDefault="00040D82" w:rsidP="00040D82">
      <w:pPr>
        <w:autoSpaceDE w:val="0"/>
        <w:autoSpaceDN w:val="0"/>
        <w:adjustRightInd w:val="0"/>
        <w:spacing w:after="0" w:line="240" w:lineRule="auto"/>
        <w:ind w:left="624"/>
        <w:rPr>
          <w:rFonts w:ascii="Arial Narrow" w:hAnsi="Arial Narrow"/>
          <w:bCs/>
          <w:color w:val="0000FF"/>
        </w:rPr>
      </w:pPr>
      <w:r w:rsidRPr="00040D82">
        <w:rPr>
          <w:rFonts w:ascii="Arial Narrow" w:hAnsi="Arial Narrow"/>
          <w:bCs/>
          <w:color w:val="0000FF"/>
        </w:rPr>
        <w:t>Odp. Zamawiającego: Tak</w:t>
      </w:r>
    </w:p>
    <w:p w:rsidR="004B2CF8" w:rsidRPr="00503C28" w:rsidRDefault="004B2CF8" w:rsidP="00503C28">
      <w:pPr>
        <w:shd w:val="clear" w:color="auto" w:fill="FFFFFF"/>
        <w:spacing w:after="0" w:line="240" w:lineRule="auto"/>
        <w:ind w:left="624"/>
        <w:jc w:val="both"/>
        <w:rPr>
          <w:rFonts w:ascii="Arial Narrow" w:hAnsi="Arial Narrow" w:cs="Arial"/>
        </w:rPr>
      </w:pPr>
    </w:p>
    <w:p w:rsidR="004B2CF8" w:rsidRPr="00503C28" w:rsidRDefault="004B2CF8" w:rsidP="00503C28">
      <w:pPr>
        <w:shd w:val="clear" w:color="auto" w:fill="FFFFFF"/>
        <w:spacing w:after="0" w:line="240" w:lineRule="auto"/>
        <w:ind w:left="624"/>
        <w:jc w:val="both"/>
        <w:rPr>
          <w:rFonts w:ascii="Arial Narrow" w:hAnsi="Arial Narrow" w:cs="Arial"/>
          <w:b/>
          <w:u w:val="single"/>
        </w:rPr>
      </w:pPr>
      <w:r w:rsidRPr="00503C28">
        <w:rPr>
          <w:rFonts w:ascii="Arial Narrow" w:hAnsi="Arial Narrow" w:cs="Arial"/>
          <w:b/>
          <w:u w:val="single"/>
        </w:rPr>
        <w:t>Pytanie nr 2:</w:t>
      </w:r>
    </w:p>
    <w:p w:rsidR="004B2CF8" w:rsidRPr="00503C28" w:rsidRDefault="004B2CF8" w:rsidP="00503C28">
      <w:pPr>
        <w:shd w:val="clear" w:color="auto" w:fill="FFFFFF"/>
        <w:spacing w:after="0" w:line="240" w:lineRule="auto"/>
        <w:ind w:left="624"/>
        <w:jc w:val="both"/>
        <w:rPr>
          <w:rFonts w:ascii="Arial Narrow" w:hAnsi="Arial Narrow" w:cs="Arial"/>
        </w:rPr>
      </w:pPr>
      <w:r w:rsidRPr="00503C28">
        <w:rPr>
          <w:rFonts w:ascii="Arial Narrow" w:hAnsi="Arial Narrow" w:cs="Arial"/>
        </w:rPr>
        <w:t>Z uwagi na obowiązującą zasadę uczciwej konkurencji i równego traktowania w</w:t>
      </w:r>
      <w:r w:rsidR="00B47FF2" w:rsidRPr="00503C28">
        <w:rPr>
          <w:rFonts w:ascii="Arial Narrow" w:hAnsi="Arial Narrow" w:cs="Arial"/>
        </w:rPr>
        <w:t>ykonawców zwracam się z uprzejmą</w:t>
      </w:r>
      <w:r w:rsidRPr="00503C28">
        <w:rPr>
          <w:rFonts w:ascii="Arial Narrow" w:hAnsi="Arial Narrow" w:cs="Arial"/>
        </w:rPr>
        <w:t xml:space="preserve"> prośbą o wyjaśnienie, czy zamawiający dopuści w przedmiotowym postępowaniu </w:t>
      </w:r>
      <w:r w:rsidR="00B47FF2" w:rsidRPr="00503C28">
        <w:rPr>
          <w:rFonts w:ascii="Arial Narrow" w:hAnsi="Arial Narrow" w:cs="Arial"/>
        </w:rPr>
        <w:t>możliwość składania ofert.</w:t>
      </w:r>
    </w:p>
    <w:p w:rsidR="00B47FF2" w:rsidRPr="00503C28" w:rsidRDefault="00B47FF2" w:rsidP="00503C28">
      <w:pPr>
        <w:shd w:val="clear" w:color="auto" w:fill="FFFFFF"/>
        <w:spacing w:after="0" w:line="240" w:lineRule="auto"/>
        <w:ind w:left="624"/>
        <w:jc w:val="both"/>
        <w:rPr>
          <w:rFonts w:ascii="Arial Narrow" w:hAnsi="Arial Narrow" w:cs="Arial"/>
        </w:rPr>
      </w:pPr>
    </w:p>
    <w:p w:rsidR="00B47FF2" w:rsidRPr="00503C28" w:rsidRDefault="00B47FF2" w:rsidP="00503C28">
      <w:pPr>
        <w:spacing w:after="0" w:line="240" w:lineRule="auto"/>
        <w:ind w:left="624"/>
        <w:jc w:val="both"/>
        <w:rPr>
          <w:rFonts w:ascii="Arial Narrow" w:hAnsi="Arial Narrow" w:cs="Arial"/>
        </w:rPr>
      </w:pPr>
      <w:r w:rsidRPr="00503C28">
        <w:rPr>
          <w:rFonts w:ascii="Arial Narrow" w:hAnsi="Arial Narrow" w:cs="Arial"/>
        </w:rPr>
        <w:t xml:space="preserve">Za pośrednictwem niniejszego wniosku informujemy jednocześnie, że zgodnie z obowiązującym przepisem art. 379 § 2 Kodeksu Cywilnego świadczenie jest podzielne jeżeli może być spełnione częściowo bez istotnej zmiany przedmiotu oraz wartości. Aby zatem instytucja zamawiająca mogła zasadnie i legalnie stwierdzić, że dane zamówienie publiczne nie jest podzielne musi udowodnić, że spełnienie go w częściach doprowadzi do znacznej zmiany przedmiotu lub jego wartości, przy czym należy odnieść się do takich elementów jak </w:t>
      </w:r>
      <w:r w:rsidRPr="00503C28">
        <w:rPr>
          <w:rFonts w:ascii="Arial Narrow" w:hAnsi="Arial Narrow" w:cs="Arial"/>
          <w:i/>
        </w:rPr>
        <w:t xml:space="preserve">właściwości techniczne przedmiotu zamówienia, sposób jego eksploatacji (w całości lub w częściach) czy wartość prac potrzebnych do jego ponownego zespolenia </w:t>
      </w:r>
      <w:r w:rsidRPr="00503C28">
        <w:rPr>
          <w:rFonts w:ascii="Arial Narrow" w:hAnsi="Arial Narrow" w:cs="Arial"/>
        </w:rPr>
        <w:t xml:space="preserve">(Por. wyrok UZP sygn. akt KIO/UZP 126/07 i KIO/UZP 1177/08). </w:t>
      </w:r>
    </w:p>
    <w:p w:rsidR="00B47FF2" w:rsidRPr="00503C28" w:rsidRDefault="00B47FF2" w:rsidP="00503C28">
      <w:pPr>
        <w:autoSpaceDE w:val="0"/>
        <w:autoSpaceDN w:val="0"/>
        <w:adjustRightInd w:val="0"/>
        <w:spacing w:after="0" w:line="240" w:lineRule="auto"/>
        <w:ind w:left="624"/>
        <w:jc w:val="both"/>
        <w:rPr>
          <w:rFonts w:ascii="Arial Narrow" w:hAnsi="Arial Narrow" w:cs="Arial"/>
        </w:rPr>
      </w:pPr>
    </w:p>
    <w:p w:rsidR="00B47FF2" w:rsidRPr="00503C28" w:rsidRDefault="00B47FF2" w:rsidP="00503C28">
      <w:pPr>
        <w:shd w:val="clear" w:color="auto" w:fill="FFFFFF"/>
        <w:spacing w:after="0" w:line="240" w:lineRule="auto"/>
        <w:ind w:left="624"/>
        <w:rPr>
          <w:rFonts w:ascii="Arial Narrow" w:hAnsi="Arial Narrow" w:cs="Arial"/>
        </w:rPr>
      </w:pPr>
      <w:r w:rsidRPr="00503C28">
        <w:rPr>
          <w:rFonts w:ascii="Arial Narrow" w:hAnsi="Arial Narrow" w:cs="Arial"/>
        </w:rPr>
        <w:t>W związku z powyższym warto również zwrócić uwagę na sentencję jednego z wyroków Krajowej Izby Odwoławczej, w którym skład orzekający zwrócił uwagę, że „</w:t>
      </w:r>
      <w:r w:rsidRPr="00503C28">
        <w:rPr>
          <w:rFonts w:ascii="Arial Narrow" w:hAnsi="Arial Narrow" w:cs="Arial"/>
          <w:i/>
          <w:iCs/>
        </w:rPr>
        <w:t>zgodnie z art. 83 ust. 2 ustawy Prawo zamówie</w:t>
      </w:r>
      <w:r w:rsidRPr="00503C28">
        <w:rPr>
          <w:rFonts w:ascii="Arial Narrow" w:eastAsia="Arial,Italic" w:hAnsi="Arial Narrow" w:cs="Arial"/>
          <w:i/>
          <w:iCs/>
        </w:rPr>
        <w:t xml:space="preserve">ń </w:t>
      </w:r>
      <w:r w:rsidRPr="00503C28">
        <w:rPr>
          <w:rFonts w:ascii="Arial Narrow" w:hAnsi="Arial Narrow" w:cs="Arial"/>
          <w:i/>
          <w:iCs/>
        </w:rPr>
        <w:t>publicznych zamawiaj</w:t>
      </w:r>
      <w:r w:rsidRPr="00503C28">
        <w:rPr>
          <w:rFonts w:ascii="Arial Narrow" w:eastAsia="Arial,Italic" w:hAnsi="Arial Narrow" w:cs="Arial"/>
          <w:i/>
          <w:iCs/>
        </w:rPr>
        <w:t>ą</w:t>
      </w:r>
      <w:r w:rsidRPr="00503C28">
        <w:rPr>
          <w:rFonts w:ascii="Arial Narrow" w:hAnsi="Arial Narrow" w:cs="Arial"/>
          <w:i/>
          <w:iCs/>
        </w:rPr>
        <w:t>cy ma prawo dopu</w:t>
      </w:r>
      <w:r w:rsidRPr="00503C28">
        <w:rPr>
          <w:rFonts w:ascii="Arial Narrow" w:eastAsia="Arial,Italic" w:hAnsi="Arial Narrow" w:cs="Arial"/>
          <w:i/>
          <w:iCs/>
        </w:rPr>
        <w:t>ś</w:t>
      </w:r>
      <w:r w:rsidRPr="00503C28">
        <w:rPr>
          <w:rFonts w:ascii="Arial Narrow" w:hAnsi="Arial Narrow" w:cs="Arial"/>
          <w:i/>
          <w:iCs/>
        </w:rPr>
        <w:t>ci</w:t>
      </w:r>
      <w:r w:rsidRPr="00503C28">
        <w:rPr>
          <w:rFonts w:ascii="Arial Narrow" w:eastAsia="Arial,Italic" w:hAnsi="Arial Narrow" w:cs="Arial"/>
          <w:i/>
          <w:iCs/>
        </w:rPr>
        <w:t xml:space="preserve">ć </w:t>
      </w:r>
      <w:r w:rsidRPr="00503C28">
        <w:rPr>
          <w:rFonts w:ascii="Arial Narrow" w:hAnsi="Arial Narrow" w:cs="Arial"/>
          <w:i/>
          <w:iCs/>
        </w:rPr>
        <w:t>mo</w:t>
      </w:r>
      <w:r w:rsidRPr="00503C28">
        <w:rPr>
          <w:rFonts w:ascii="Arial Narrow" w:eastAsia="Arial,Italic" w:hAnsi="Arial Narrow" w:cs="Arial"/>
          <w:i/>
          <w:iCs/>
        </w:rPr>
        <w:t>ż</w:t>
      </w:r>
      <w:r w:rsidRPr="00503C28">
        <w:rPr>
          <w:rFonts w:ascii="Arial Narrow" w:hAnsi="Arial Narrow" w:cs="Arial"/>
          <w:i/>
          <w:iCs/>
        </w:rPr>
        <w:t>liwo</w:t>
      </w:r>
      <w:r w:rsidRPr="00503C28">
        <w:rPr>
          <w:rFonts w:ascii="Arial Narrow" w:eastAsia="Arial,Italic" w:hAnsi="Arial Narrow" w:cs="Arial"/>
          <w:i/>
          <w:iCs/>
        </w:rPr>
        <w:t xml:space="preserve">ść </w:t>
      </w:r>
      <w:r w:rsidRPr="00503C28">
        <w:rPr>
          <w:rFonts w:ascii="Arial Narrow" w:hAnsi="Arial Narrow" w:cs="Arial"/>
          <w:i/>
          <w:iCs/>
        </w:rPr>
        <w:t>zło</w:t>
      </w:r>
      <w:r w:rsidRPr="00503C28">
        <w:rPr>
          <w:rFonts w:ascii="Arial Narrow" w:eastAsia="Arial,Italic" w:hAnsi="Arial Narrow" w:cs="Arial"/>
          <w:i/>
          <w:iCs/>
        </w:rPr>
        <w:t>ż</w:t>
      </w:r>
      <w:r w:rsidRPr="00503C28">
        <w:rPr>
          <w:rFonts w:ascii="Arial Narrow" w:hAnsi="Arial Narrow" w:cs="Arial"/>
          <w:i/>
          <w:iCs/>
        </w:rPr>
        <w:t>enia oferty cz</w:t>
      </w:r>
      <w:r w:rsidRPr="00503C28">
        <w:rPr>
          <w:rFonts w:ascii="Arial Narrow" w:eastAsia="Arial,Italic" w:hAnsi="Arial Narrow" w:cs="Arial"/>
          <w:i/>
          <w:iCs/>
        </w:rPr>
        <w:t>ęś</w:t>
      </w:r>
      <w:r w:rsidRPr="00503C28">
        <w:rPr>
          <w:rFonts w:ascii="Arial Narrow" w:hAnsi="Arial Narrow" w:cs="Arial"/>
          <w:i/>
          <w:iCs/>
        </w:rPr>
        <w:t>ciowej, je</w:t>
      </w:r>
      <w:r w:rsidRPr="00503C28">
        <w:rPr>
          <w:rFonts w:ascii="Arial Narrow" w:eastAsia="Arial,Italic" w:hAnsi="Arial Narrow" w:cs="Arial"/>
          <w:i/>
          <w:iCs/>
        </w:rPr>
        <w:t>ż</w:t>
      </w:r>
      <w:r w:rsidRPr="00503C28">
        <w:rPr>
          <w:rFonts w:ascii="Arial Narrow" w:hAnsi="Arial Narrow" w:cs="Arial"/>
          <w:i/>
          <w:iCs/>
        </w:rPr>
        <w:t>eli</w:t>
      </w:r>
      <w:r w:rsidRPr="00503C28">
        <w:rPr>
          <w:rFonts w:ascii="Arial Narrow" w:eastAsia="Arial,Italic" w:hAnsi="Arial Narrow" w:cs="Arial"/>
          <w:i/>
          <w:iCs/>
        </w:rPr>
        <w:t xml:space="preserve"> </w:t>
      </w:r>
      <w:r w:rsidRPr="00503C28">
        <w:rPr>
          <w:rFonts w:ascii="Arial Narrow" w:hAnsi="Arial Narrow" w:cs="Arial"/>
          <w:i/>
          <w:iCs/>
        </w:rPr>
        <w:t>przedmiot zamówienia jest podzielny. Zamawiaj</w:t>
      </w:r>
      <w:r w:rsidRPr="00503C28">
        <w:rPr>
          <w:rFonts w:ascii="Arial Narrow" w:eastAsia="Arial,Italic" w:hAnsi="Arial Narrow" w:cs="Arial"/>
          <w:i/>
          <w:iCs/>
        </w:rPr>
        <w:t>ą</w:t>
      </w:r>
      <w:r w:rsidRPr="00503C28">
        <w:rPr>
          <w:rFonts w:ascii="Arial Narrow" w:hAnsi="Arial Narrow" w:cs="Arial"/>
          <w:i/>
          <w:iCs/>
        </w:rPr>
        <w:t xml:space="preserve">cy decyduje zatem, </w:t>
      </w:r>
      <w:r w:rsidRPr="00503C28">
        <w:rPr>
          <w:rFonts w:ascii="Arial Narrow" w:hAnsi="Arial Narrow" w:cs="Arial"/>
          <w:i/>
          <w:iCs/>
        </w:rPr>
        <w:br/>
        <w:t>o tym czy dopuszcza</w:t>
      </w:r>
      <w:r w:rsidRPr="00503C28">
        <w:rPr>
          <w:rFonts w:ascii="Arial Narrow" w:eastAsia="Arial,Italic" w:hAnsi="Arial Narrow" w:cs="Arial"/>
          <w:i/>
          <w:iCs/>
        </w:rPr>
        <w:t xml:space="preserve"> </w:t>
      </w:r>
      <w:r w:rsidRPr="00503C28">
        <w:rPr>
          <w:rFonts w:ascii="Arial Narrow" w:hAnsi="Arial Narrow" w:cs="Arial"/>
          <w:i/>
          <w:iCs/>
        </w:rPr>
        <w:t>tak</w:t>
      </w:r>
      <w:r w:rsidRPr="00503C28">
        <w:rPr>
          <w:rFonts w:ascii="Arial Narrow" w:eastAsia="Arial,Italic" w:hAnsi="Arial Narrow" w:cs="Arial"/>
          <w:i/>
          <w:iCs/>
        </w:rPr>
        <w:t xml:space="preserve">ą </w:t>
      </w:r>
      <w:r w:rsidRPr="00503C28">
        <w:rPr>
          <w:rFonts w:ascii="Arial Narrow" w:hAnsi="Arial Narrow" w:cs="Arial"/>
          <w:i/>
          <w:iCs/>
        </w:rPr>
        <w:t>mo</w:t>
      </w:r>
      <w:r w:rsidRPr="00503C28">
        <w:rPr>
          <w:rFonts w:ascii="Arial Narrow" w:eastAsia="Arial,Italic" w:hAnsi="Arial Narrow" w:cs="Arial"/>
          <w:i/>
          <w:iCs/>
        </w:rPr>
        <w:t>ż</w:t>
      </w:r>
      <w:r w:rsidRPr="00503C28">
        <w:rPr>
          <w:rFonts w:ascii="Arial Narrow" w:hAnsi="Arial Narrow" w:cs="Arial"/>
          <w:i/>
          <w:iCs/>
        </w:rPr>
        <w:t>liwo</w:t>
      </w:r>
      <w:r w:rsidRPr="00503C28">
        <w:rPr>
          <w:rFonts w:ascii="Arial Narrow" w:eastAsia="Arial,Italic" w:hAnsi="Arial Narrow" w:cs="Arial"/>
          <w:i/>
          <w:iCs/>
        </w:rPr>
        <w:t xml:space="preserve">ść </w:t>
      </w:r>
      <w:r w:rsidRPr="00503C28">
        <w:rPr>
          <w:rFonts w:ascii="Arial Narrow" w:hAnsi="Arial Narrow" w:cs="Arial"/>
          <w:i/>
          <w:iCs/>
        </w:rPr>
        <w:t>czy te</w:t>
      </w:r>
      <w:r w:rsidRPr="00503C28">
        <w:rPr>
          <w:rFonts w:ascii="Arial Narrow" w:eastAsia="Arial,Italic" w:hAnsi="Arial Narrow" w:cs="Arial"/>
          <w:i/>
          <w:iCs/>
        </w:rPr>
        <w:t xml:space="preserve">ż </w:t>
      </w:r>
      <w:r w:rsidRPr="00503C28">
        <w:rPr>
          <w:rFonts w:ascii="Arial Narrow" w:hAnsi="Arial Narrow" w:cs="Arial"/>
          <w:i/>
          <w:iCs/>
        </w:rPr>
        <w:t xml:space="preserve">nie. </w:t>
      </w:r>
      <w:r w:rsidRPr="00503C28">
        <w:rPr>
          <w:rFonts w:ascii="Arial Narrow" w:hAnsi="Arial Narrow" w:cs="Arial"/>
          <w:b/>
          <w:i/>
          <w:iCs/>
          <w:u w:val="single"/>
        </w:rPr>
        <w:t>Prawo zamawiaj</w:t>
      </w:r>
      <w:r w:rsidRPr="00503C28">
        <w:rPr>
          <w:rFonts w:ascii="Arial Narrow" w:eastAsia="Arial,Italic" w:hAnsi="Arial Narrow" w:cs="Arial"/>
          <w:b/>
          <w:i/>
          <w:iCs/>
          <w:u w:val="single"/>
        </w:rPr>
        <w:t>ą</w:t>
      </w:r>
      <w:r w:rsidRPr="00503C28">
        <w:rPr>
          <w:rFonts w:ascii="Arial Narrow" w:hAnsi="Arial Narrow" w:cs="Arial"/>
          <w:b/>
          <w:i/>
          <w:iCs/>
          <w:u w:val="single"/>
        </w:rPr>
        <w:t>cego w tym zakresie nie jest jednak</w:t>
      </w:r>
      <w:r w:rsidRPr="00503C28">
        <w:rPr>
          <w:rFonts w:ascii="Arial Narrow" w:eastAsia="Arial,Italic" w:hAnsi="Arial Narrow" w:cs="Arial"/>
          <w:b/>
          <w:i/>
          <w:iCs/>
          <w:u w:val="single"/>
        </w:rPr>
        <w:t xml:space="preserve"> </w:t>
      </w:r>
      <w:r w:rsidRPr="00503C28">
        <w:rPr>
          <w:rFonts w:ascii="Arial Narrow" w:hAnsi="Arial Narrow" w:cs="Arial"/>
          <w:b/>
          <w:i/>
          <w:iCs/>
          <w:u w:val="single"/>
        </w:rPr>
        <w:t>bezwzgl</w:t>
      </w:r>
      <w:r w:rsidRPr="00503C28">
        <w:rPr>
          <w:rFonts w:ascii="Arial Narrow" w:eastAsia="Arial,Italic" w:hAnsi="Arial Narrow" w:cs="Arial"/>
          <w:b/>
          <w:i/>
          <w:iCs/>
          <w:u w:val="single"/>
        </w:rPr>
        <w:t>ę</w:t>
      </w:r>
      <w:r w:rsidRPr="00503C28">
        <w:rPr>
          <w:rFonts w:ascii="Arial Narrow" w:hAnsi="Arial Narrow" w:cs="Arial"/>
          <w:b/>
          <w:i/>
          <w:iCs/>
          <w:u w:val="single"/>
        </w:rPr>
        <w:t>dne, podlega ono kontroli pod wzgl</w:t>
      </w:r>
      <w:r w:rsidRPr="00503C28">
        <w:rPr>
          <w:rFonts w:ascii="Arial Narrow" w:eastAsia="Arial,Italic" w:hAnsi="Arial Narrow" w:cs="Arial"/>
          <w:b/>
          <w:i/>
          <w:iCs/>
          <w:u w:val="single"/>
        </w:rPr>
        <w:t>ę</w:t>
      </w:r>
      <w:r w:rsidRPr="00503C28">
        <w:rPr>
          <w:rFonts w:ascii="Arial Narrow" w:hAnsi="Arial Narrow" w:cs="Arial"/>
          <w:b/>
          <w:i/>
          <w:iCs/>
          <w:u w:val="single"/>
        </w:rPr>
        <w:t>dem zgodno</w:t>
      </w:r>
      <w:r w:rsidRPr="00503C28">
        <w:rPr>
          <w:rFonts w:ascii="Arial Narrow" w:eastAsia="Arial,Italic" w:hAnsi="Arial Narrow" w:cs="Arial"/>
          <w:b/>
          <w:i/>
          <w:iCs/>
          <w:u w:val="single"/>
        </w:rPr>
        <w:t>ś</w:t>
      </w:r>
      <w:r w:rsidRPr="00503C28">
        <w:rPr>
          <w:rFonts w:ascii="Arial Narrow" w:hAnsi="Arial Narrow" w:cs="Arial"/>
          <w:b/>
          <w:i/>
          <w:iCs/>
          <w:u w:val="single"/>
        </w:rPr>
        <w:t>ci z zasadami udzielania</w:t>
      </w:r>
      <w:r w:rsidRPr="00503C28">
        <w:rPr>
          <w:rFonts w:ascii="Arial Narrow" w:eastAsia="Arial,Italic" w:hAnsi="Arial Narrow" w:cs="Arial"/>
          <w:b/>
          <w:i/>
          <w:iCs/>
          <w:u w:val="single"/>
        </w:rPr>
        <w:t xml:space="preserve"> </w:t>
      </w:r>
      <w:r w:rsidRPr="00503C28">
        <w:rPr>
          <w:rFonts w:ascii="Arial Narrow" w:hAnsi="Arial Narrow" w:cs="Arial"/>
          <w:b/>
          <w:i/>
          <w:iCs/>
          <w:u w:val="single"/>
        </w:rPr>
        <w:t>zamówienia, a w szczególno</w:t>
      </w:r>
      <w:r w:rsidRPr="00503C28">
        <w:rPr>
          <w:rFonts w:ascii="Arial Narrow" w:eastAsia="Arial,Italic" w:hAnsi="Arial Narrow" w:cs="Arial"/>
          <w:b/>
          <w:i/>
          <w:iCs/>
          <w:u w:val="single"/>
        </w:rPr>
        <w:t>ś</w:t>
      </w:r>
      <w:r w:rsidRPr="00503C28">
        <w:rPr>
          <w:rFonts w:ascii="Arial Narrow" w:hAnsi="Arial Narrow" w:cs="Arial"/>
          <w:b/>
          <w:i/>
          <w:iCs/>
          <w:u w:val="single"/>
        </w:rPr>
        <w:t>ci, czy niedopuszczenie do składania ofert cz</w:t>
      </w:r>
      <w:r w:rsidRPr="00503C28">
        <w:rPr>
          <w:rFonts w:ascii="Arial Narrow" w:eastAsia="Arial,Italic" w:hAnsi="Arial Narrow" w:cs="Arial"/>
          <w:b/>
          <w:i/>
          <w:iCs/>
          <w:u w:val="single"/>
        </w:rPr>
        <w:t>ęś</w:t>
      </w:r>
      <w:r w:rsidRPr="00503C28">
        <w:rPr>
          <w:rFonts w:ascii="Arial Narrow" w:hAnsi="Arial Narrow" w:cs="Arial"/>
          <w:b/>
          <w:i/>
          <w:iCs/>
          <w:u w:val="single"/>
        </w:rPr>
        <w:t>ciowych,</w:t>
      </w:r>
      <w:r w:rsidRPr="00503C28">
        <w:rPr>
          <w:rFonts w:ascii="Arial Narrow" w:eastAsia="Arial,Italic" w:hAnsi="Arial Narrow" w:cs="Arial"/>
          <w:b/>
          <w:i/>
          <w:iCs/>
          <w:u w:val="single"/>
        </w:rPr>
        <w:t xml:space="preserve"> </w:t>
      </w:r>
      <w:r w:rsidRPr="00503C28">
        <w:rPr>
          <w:rFonts w:ascii="Arial Narrow" w:hAnsi="Arial Narrow" w:cs="Arial"/>
          <w:b/>
          <w:i/>
          <w:iCs/>
          <w:u w:val="single"/>
        </w:rPr>
        <w:t>w sytuacji gdy przedmiot zamówienia jest podzielony, nie prowadzi do naruszenia zasady wynikaj</w:t>
      </w:r>
      <w:r w:rsidRPr="00503C28">
        <w:rPr>
          <w:rFonts w:ascii="Arial Narrow" w:eastAsia="Arial,Italic" w:hAnsi="Arial Narrow" w:cs="Arial"/>
          <w:b/>
          <w:i/>
          <w:iCs/>
          <w:u w:val="single"/>
        </w:rPr>
        <w:t>ą</w:t>
      </w:r>
      <w:r w:rsidRPr="00503C28">
        <w:rPr>
          <w:rFonts w:ascii="Arial Narrow" w:hAnsi="Arial Narrow" w:cs="Arial"/>
          <w:b/>
          <w:i/>
          <w:iCs/>
          <w:u w:val="single"/>
        </w:rPr>
        <w:t>cej z art. 7 ust. 1 w zw. z art. 22 ust. 2 ustawy, a wi</w:t>
      </w:r>
      <w:r w:rsidRPr="00503C28">
        <w:rPr>
          <w:rFonts w:ascii="Arial Narrow" w:eastAsia="Arial,Italic" w:hAnsi="Arial Narrow" w:cs="Arial"/>
          <w:b/>
          <w:i/>
          <w:iCs/>
          <w:u w:val="single"/>
        </w:rPr>
        <w:t>ę</w:t>
      </w:r>
      <w:r w:rsidRPr="00503C28">
        <w:rPr>
          <w:rFonts w:ascii="Arial Narrow" w:hAnsi="Arial Narrow" w:cs="Arial"/>
          <w:b/>
          <w:i/>
          <w:iCs/>
          <w:u w:val="single"/>
        </w:rPr>
        <w:t>c równego traktowania wykonawców zapewniaj</w:t>
      </w:r>
      <w:r w:rsidRPr="00503C28">
        <w:rPr>
          <w:rFonts w:ascii="Arial Narrow" w:eastAsia="Arial,Italic" w:hAnsi="Arial Narrow" w:cs="Arial"/>
          <w:b/>
          <w:i/>
          <w:iCs/>
          <w:u w:val="single"/>
        </w:rPr>
        <w:t>ą</w:t>
      </w:r>
      <w:r w:rsidRPr="00503C28">
        <w:rPr>
          <w:rFonts w:ascii="Arial Narrow" w:hAnsi="Arial Narrow" w:cs="Arial"/>
          <w:b/>
          <w:i/>
          <w:iCs/>
          <w:u w:val="single"/>
        </w:rPr>
        <w:t>cego zachowanie uczciwej konkurencji</w:t>
      </w:r>
      <w:r w:rsidRPr="00503C28">
        <w:rPr>
          <w:rFonts w:ascii="Arial Narrow" w:hAnsi="Arial Narrow" w:cs="Arial"/>
          <w:b/>
          <w:u w:val="single"/>
        </w:rPr>
        <w:t>”.</w:t>
      </w:r>
      <w:r w:rsidRPr="00503C28">
        <w:rPr>
          <w:rFonts w:ascii="Arial Narrow" w:hAnsi="Arial Narrow" w:cs="Arial"/>
        </w:rPr>
        <w:t xml:space="preserve"> (Por. wyrok UZP sygn. akt UZP/ZO/0-648/05)</w:t>
      </w:r>
    </w:p>
    <w:p w:rsidR="00973960" w:rsidRPr="00973960" w:rsidRDefault="00040D82" w:rsidP="00973960">
      <w:pPr>
        <w:pStyle w:val="Tekstpodstawowy"/>
        <w:ind w:left="360"/>
        <w:rPr>
          <w:rFonts w:ascii="Arial Narrow" w:hAnsi="Arial Narrow" w:cs="Arial"/>
          <w:color w:val="0000FF"/>
          <w:sz w:val="22"/>
          <w:szCs w:val="22"/>
        </w:rPr>
      </w:pPr>
      <w:r w:rsidRPr="00040D82">
        <w:rPr>
          <w:rFonts w:ascii="Arial Narrow" w:hAnsi="Arial Narrow"/>
          <w:bCs/>
          <w:color w:val="0000FF"/>
        </w:rPr>
        <w:t xml:space="preserve">Odp. </w:t>
      </w:r>
      <w:r w:rsidRPr="00973960">
        <w:rPr>
          <w:rFonts w:ascii="Arial Narrow" w:hAnsi="Arial Narrow"/>
          <w:bCs/>
          <w:color w:val="0000FF"/>
          <w:sz w:val="22"/>
          <w:szCs w:val="22"/>
        </w:rPr>
        <w:t>Zamawiającego: Tak</w:t>
      </w:r>
      <w:r w:rsidR="00973960">
        <w:rPr>
          <w:rFonts w:ascii="Arial Narrow" w:hAnsi="Arial Narrow"/>
          <w:bCs/>
          <w:color w:val="0000FF"/>
          <w:sz w:val="22"/>
          <w:szCs w:val="22"/>
        </w:rPr>
        <w:t xml:space="preserve">. </w:t>
      </w:r>
      <w:r w:rsidR="00973960" w:rsidRPr="00973960">
        <w:rPr>
          <w:rFonts w:ascii="Arial Narrow" w:hAnsi="Arial Narrow" w:cs="Arial"/>
          <w:color w:val="0000FF"/>
          <w:sz w:val="22"/>
          <w:szCs w:val="22"/>
        </w:rPr>
        <w:t xml:space="preserve"> Zamawiający popełnił błąd w §3.pkt 1 SIWZ. Prawidłowy zapis powinien brzmieć: Zamawiający  dopuszcza składania ofert częściowych. Zamówienie składa się z pięciu zadań</w:t>
      </w:r>
    </w:p>
    <w:p w:rsidR="00040D82" w:rsidRPr="00040D82" w:rsidRDefault="00040D82" w:rsidP="00040D82">
      <w:pPr>
        <w:autoSpaceDE w:val="0"/>
        <w:autoSpaceDN w:val="0"/>
        <w:adjustRightInd w:val="0"/>
        <w:spacing w:after="0" w:line="240" w:lineRule="auto"/>
        <w:ind w:left="624"/>
        <w:rPr>
          <w:rFonts w:ascii="Arial Narrow" w:hAnsi="Arial Narrow"/>
          <w:bCs/>
          <w:color w:val="0000FF"/>
        </w:rPr>
      </w:pPr>
    </w:p>
    <w:p w:rsidR="00B47FF2" w:rsidRPr="00503C28" w:rsidRDefault="00B47FF2" w:rsidP="00503C28">
      <w:pPr>
        <w:shd w:val="clear" w:color="auto" w:fill="FFFFFF"/>
        <w:spacing w:after="0" w:line="240" w:lineRule="auto"/>
        <w:ind w:left="624"/>
        <w:jc w:val="both"/>
        <w:rPr>
          <w:rFonts w:ascii="Arial Narrow" w:hAnsi="Arial Narrow" w:cs="Arial"/>
        </w:rPr>
      </w:pPr>
    </w:p>
    <w:p w:rsidR="00B47FF2" w:rsidRPr="00503C28" w:rsidRDefault="00B47FF2" w:rsidP="00503C28">
      <w:pPr>
        <w:spacing w:after="0" w:line="240" w:lineRule="auto"/>
        <w:ind w:left="624"/>
        <w:rPr>
          <w:rFonts w:ascii="Arial Narrow" w:hAnsi="Arial Narrow" w:cs="Arial"/>
          <w:b/>
          <w:u w:val="single"/>
        </w:rPr>
      </w:pPr>
      <w:r w:rsidRPr="00503C28">
        <w:rPr>
          <w:rFonts w:ascii="Arial Narrow" w:hAnsi="Arial Narrow" w:cs="Arial"/>
          <w:b/>
          <w:u w:val="single"/>
        </w:rPr>
        <w:t>Pytanie nr 3:</w:t>
      </w:r>
    </w:p>
    <w:p w:rsidR="00B47FF2" w:rsidRPr="00503C28" w:rsidRDefault="00B47FF2" w:rsidP="00503C28">
      <w:pPr>
        <w:spacing w:after="0" w:line="240" w:lineRule="auto"/>
        <w:ind w:left="624"/>
        <w:jc w:val="both"/>
        <w:rPr>
          <w:rFonts w:ascii="Arial Narrow" w:hAnsi="Arial Narrow" w:cs="Arial"/>
        </w:rPr>
      </w:pPr>
      <w:r w:rsidRPr="00503C28">
        <w:rPr>
          <w:rFonts w:ascii="Arial Narrow" w:hAnsi="Arial Narrow" w:cs="Arial"/>
        </w:rPr>
        <w:t>Zwracamy się z uprzejma prośbą o wyjaśnienie, czy zamawiający z uwagi na obowiązującą zasadę uczciwej konkurencji i równego traktowania wykonawców dopuści możliwość zaoferowania aparatu do znieczulania opisanego w załączniku nr 2.1 o przedstawionych poniżej parametrach technicznych i rozwiązaniach funkcjonalnych, tj.:</w:t>
      </w:r>
    </w:p>
    <w:p w:rsidR="00B47FF2" w:rsidRDefault="004B2CF8" w:rsidP="00503C28">
      <w:pPr>
        <w:spacing w:after="0" w:line="240" w:lineRule="auto"/>
        <w:ind w:left="624"/>
        <w:rPr>
          <w:rFonts w:ascii="Arial Narrow" w:hAnsi="Arial Narrow" w:cs="Arial"/>
        </w:rPr>
      </w:pPr>
      <w:r w:rsidRPr="00503C28">
        <w:rPr>
          <w:rFonts w:ascii="Arial Narrow" w:hAnsi="Arial Narrow" w:cs="Arial"/>
        </w:rPr>
        <w:t>Ad 2 Czy Zamawiający dopuści aparat z monitorem różnych producentów, ale z jednym autoryzowanym serwisem?</w:t>
      </w:r>
    </w:p>
    <w:p w:rsidR="00040D82" w:rsidRPr="00040D82" w:rsidRDefault="00040D82" w:rsidP="00040D82">
      <w:pPr>
        <w:autoSpaceDE w:val="0"/>
        <w:autoSpaceDN w:val="0"/>
        <w:adjustRightInd w:val="0"/>
        <w:spacing w:after="0" w:line="240" w:lineRule="auto"/>
        <w:ind w:left="624"/>
        <w:rPr>
          <w:rFonts w:ascii="Arial Narrow" w:hAnsi="Arial Narrow"/>
          <w:bCs/>
          <w:color w:val="0000FF"/>
        </w:rPr>
      </w:pPr>
      <w:r w:rsidRPr="00040D82">
        <w:rPr>
          <w:rFonts w:ascii="Arial Narrow" w:hAnsi="Arial Narrow"/>
          <w:bCs/>
          <w:color w:val="0000FF"/>
        </w:rPr>
        <w:t xml:space="preserve">Odp. Zamawiającego: </w:t>
      </w:r>
      <w:r w:rsidR="0068277E">
        <w:rPr>
          <w:rFonts w:ascii="Arial Narrow" w:hAnsi="Arial Narrow"/>
          <w:bCs/>
          <w:color w:val="0000FF"/>
        </w:rPr>
        <w:t>Nie, zgodnie z SIWZ</w:t>
      </w:r>
    </w:p>
    <w:p w:rsidR="00040D82" w:rsidRPr="00503C28" w:rsidRDefault="00040D82" w:rsidP="00503C28">
      <w:pPr>
        <w:spacing w:after="0" w:line="240" w:lineRule="auto"/>
        <w:ind w:left="624"/>
        <w:rPr>
          <w:rFonts w:ascii="Arial Narrow" w:hAnsi="Arial Narrow" w:cs="Arial"/>
        </w:rPr>
      </w:pPr>
    </w:p>
    <w:p w:rsidR="004B2CF8" w:rsidRDefault="004B2CF8" w:rsidP="00503C28">
      <w:pPr>
        <w:spacing w:after="0" w:line="240" w:lineRule="auto"/>
        <w:ind w:left="624"/>
        <w:rPr>
          <w:rFonts w:ascii="Arial Narrow" w:hAnsi="Arial Narrow" w:cs="Arial"/>
        </w:rPr>
      </w:pPr>
      <w:r w:rsidRPr="00503C28">
        <w:rPr>
          <w:rFonts w:ascii="Arial Narrow" w:hAnsi="Arial Narrow" w:cs="Arial"/>
        </w:rPr>
        <w:t>Ad 13 Czy Zamawiający dopuści przepływomierze bez możliwości eksportu danych dotyczących przepływów gazów do komputera osobistego?</w:t>
      </w:r>
    </w:p>
    <w:p w:rsidR="00040D82" w:rsidRPr="00040D82" w:rsidRDefault="00040D82" w:rsidP="00040D82">
      <w:pPr>
        <w:autoSpaceDE w:val="0"/>
        <w:autoSpaceDN w:val="0"/>
        <w:adjustRightInd w:val="0"/>
        <w:spacing w:after="0" w:line="240" w:lineRule="auto"/>
        <w:ind w:left="624"/>
        <w:rPr>
          <w:rFonts w:ascii="Arial Narrow" w:hAnsi="Arial Narrow"/>
          <w:bCs/>
          <w:color w:val="0000FF"/>
        </w:rPr>
      </w:pPr>
      <w:r w:rsidRPr="00040D82">
        <w:rPr>
          <w:rFonts w:ascii="Arial Narrow" w:hAnsi="Arial Narrow"/>
          <w:bCs/>
          <w:color w:val="0000FF"/>
        </w:rPr>
        <w:lastRenderedPageBreak/>
        <w:t>Odp. Zamawiającego: Tak</w:t>
      </w:r>
    </w:p>
    <w:p w:rsidR="00040D82" w:rsidRPr="00503C28" w:rsidRDefault="00040D82" w:rsidP="00503C28">
      <w:pPr>
        <w:spacing w:after="0" w:line="240" w:lineRule="auto"/>
        <w:ind w:left="624"/>
        <w:rPr>
          <w:rFonts w:ascii="Arial Narrow" w:hAnsi="Arial Narrow" w:cs="Arial"/>
        </w:rPr>
      </w:pPr>
    </w:p>
    <w:p w:rsidR="004B2CF8" w:rsidRDefault="004B2CF8" w:rsidP="00503C28">
      <w:pPr>
        <w:spacing w:after="0" w:line="240" w:lineRule="auto"/>
        <w:ind w:left="624"/>
        <w:rPr>
          <w:rFonts w:ascii="Arial Narrow" w:hAnsi="Arial Narrow" w:cs="Arial"/>
        </w:rPr>
      </w:pPr>
      <w:r w:rsidRPr="00503C28">
        <w:rPr>
          <w:rFonts w:ascii="Arial Narrow" w:hAnsi="Arial Narrow" w:cs="Arial"/>
        </w:rPr>
        <w:t>Ad 49 Czy Zamawiający dopuści ciśnienie Plateau na wykresie?</w:t>
      </w:r>
    </w:p>
    <w:p w:rsidR="00040D82" w:rsidRPr="00040D82" w:rsidRDefault="00040D82" w:rsidP="00040D82">
      <w:pPr>
        <w:autoSpaceDE w:val="0"/>
        <w:autoSpaceDN w:val="0"/>
        <w:adjustRightInd w:val="0"/>
        <w:spacing w:after="0" w:line="240" w:lineRule="auto"/>
        <w:ind w:left="624"/>
        <w:rPr>
          <w:rFonts w:ascii="Arial Narrow" w:hAnsi="Arial Narrow"/>
          <w:bCs/>
          <w:color w:val="0000FF"/>
        </w:rPr>
      </w:pPr>
      <w:r w:rsidRPr="00040D82">
        <w:rPr>
          <w:rFonts w:ascii="Arial Narrow" w:hAnsi="Arial Narrow"/>
          <w:bCs/>
          <w:color w:val="0000FF"/>
        </w:rPr>
        <w:t xml:space="preserve">Odp. Zamawiającego: </w:t>
      </w:r>
      <w:r w:rsidR="0068277E">
        <w:rPr>
          <w:rFonts w:ascii="Arial Narrow" w:hAnsi="Arial Narrow"/>
          <w:bCs/>
          <w:color w:val="0000FF"/>
        </w:rPr>
        <w:t>Nie, zgodnie z SIWZ</w:t>
      </w:r>
    </w:p>
    <w:p w:rsidR="00040D82" w:rsidRPr="00503C28" w:rsidRDefault="00040D82" w:rsidP="00503C28">
      <w:pPr>
        <w:spacing w:after="0" w:line="240" w:lineRule="auto"/>
        <w:ind w:left="624"/>
        <w:rPr>
          <w:rFonts w:ascii="Arial Narrow" w:hAnsi="Arial Narrow" w:cs="Arial"/>
        </w:rPr>
      </w:pPr>
    </w:p>
    <w:p w:rsidR="004B2CF8" w:rsidRDefault="004B2CF8" w:rsidP="00503C28">
      <w:pPr>
        <w:spacing w:after="0" w:line="240" w:lineRule="auto"/>
        <w:ind w:left="624"/>
        <w:rPr>
          <w:rFonts w:ascii="Arial Narrow" w:hAnsi="Arial Narrow" w:cs="Arial"/>
        </w:rPr>
      </w:pPr>
      <w:r w:rsidRPr="00503C28">
        <w:rPr>
          <w:rFonts w:ascii="Arial Narrow" w:hAnsi="Arial Narrow" w:cs="Arial"/>
        </w:rPr>
        <w:t>Ad 51 Czy Zamawiający dopuści ciśnienie PEEP na wykresie?</w:t>
      </w:r>
    </w:p>
    <w:p w:rsidR="00040D82" w:rsidRPr="00040D82" w:rsidRDefault="00040D82" w:rsidP="00040D82">
      <w:pPr>
        <w:autoSpaceDE w:val="0"/>
        <w:autoSpaceDN w:val="0"/>
        <w:adjustRightInd w:val="0"/>
        <w:spacing w:after="0" w:line="240" w:lineRule="auto"/>
        <w:ind w:left="624"/>
        <w:rPr>
          <w:rFonts w:ascii="Arial Narrow" w:hAnsi="Arial Narrow"/>
          <w:bCs/>
          <w:color w:val="0000FF"/>
        </w:rPr>
      </w:pPr>
      <w:r w:rsidRPr="00040D82">
        <w:rPr>
          <w:rFonts w:ascii="Arial Narrow" w:hAnsi="Arial Narrow"/>
          <w:bCs/>
          <w:color w:val="0000FF"/>
        </w:rPr>
        <w:t xml:space="preserve">Odp. Zamawiającego: </w:t>
      </w:r>
      <w:r w:rsidR="0068277E">
        <w:rPr>
          <w:rFonts w:ascii="Arial Narrow" w:hAnsi="Arial Narrow"/>
          <w:bCs/>
          <w:color w:val="0000FF"/>
        </w:rPr>
        <w:t>Nie, zgodnie z SIWZ</w:t>
      </w:r>
    </w:p>
    <w:p w:rsidR="00040D82" w:rsidRPr="00503C28" w:rsidRDefault="00040D82" w:rsidP="00503C28">
      <w:pPr>
        <w:spacing w:after="0" w:line="240" w:lineRule="auto"/>
        <w:ind w:left="624"/>
        <w:rPr>
          <w:rFonts w:ascii="Arial Narrow" w:hAnsi="Arial Narrow" w:cs="Arial"/>
        </w:rPr>
      </w:pPr>
    </w:p>
    <w:p w:rsidR="004B2CF8" w:rsidRDefault="004B2CF8" w:rsidP="00503C28">
      <w:pPr>
        <w:spacing w:after="0" w:line="240" w:lineRule="auto"/>
        <w:ind w:left="624"/>
        <w:rPr>
          <w:rFonts w:ascii="Arial Narrow" w:hAnsi="Arial Narrow" w:cs="Arial"/>
        </w:rPr>
      </w:pPr>
      <w:r w:rsidRPr="00503C28">
        <w:rPr>
          <w:rFonts w:ascii="Arial Narrow" w:hAnsi="Arial Narrow" w:cs="Arial"/>
        </w:rPr>
        <w:t>Ad 90 Czy Zamawiający dopuści aparat do znieczulania bez możliwości rozbudowy o prezentacje przebiegów dynamicznych oraz wartości liczbowych parametrów pobieranych z przedmiotowego aparatu?</w:t>
      </w:r>
    </w:p>
    <w:p w:rsidR="00040D82" w:rsidRPr="00040D82" w:rsidRDefault="00040D82" w:rsidP="00040D82">
      <w:pPr>
        <w:autoSpaceDE w:val="0"/>
        <w:autoSpaceDN w:val="0"/>
        <w:adjustRightInd w:val="0"/>
        <w:spacing w:after="0" w:line="240" w:lineRule="auto"/>
        <w:ind w:left="624"/>
        <w:rPr>
          <w:rFonts w:ascii="Arial Narrow" w:hAnsi="Arial Narrow"/>
          <w:bCs/>
          <w:color w:val="0000FF"/>
        </w:rPr>
      </w:pPr>
      <w:r w:rsidRPr="00040D82">
        <w:rPr>
          <w:rFonts w:ascii="Arial Narrow" w:hAnsi="Arial Narrow"/>
          <w:bCs/>
          <w:color w:val="0000FF"/>
        </w:rPr>
        <w:t>Odp. Zamawiającego: Tak</w:t>
      </w:r>
    </w:p>
    <w:p w:rsidR="00040D82" w:rsidRPr="00503C28" w:rsidRDefault="00040D82" w:rsidP="00503C28">
      <w:pPr>
        <w:spacing w:after="0" w:line="240" w:lineRule="auto"/>
        <w:ind w:left="624"/>
        <w:rPr>
          <w:rFonts w:ascii="Arial Narrow" w:hAnsi="Arial Narrow" w:cs="Arial"/>
        </w:rPr>
      </w:pPr>
    </w:p>
    <w:p w:rsidR="004B2CF8" w:rsidRDefault="004B2CF8" w:rsidP="00503C28">
      <w:pPr>
        <w:pStyle w:val="Tekstkomentarza"/>
        <w:ind w:left="624"/>
        <w:jc w:val="both"/>
        <w:rPr>
          <w:rFonts w:ascii="Arial Narrow" w:hAnsi="Arial Narrow" w:cs="Arial"/>
          <w:sz w:val="22"/>
          <w:szCs w:val="22"/>
        </w:rPr>
      </w:pPr>
      <w:r w:rsidRPr="00503C28">
        <w:rPr>
          <w:rFonts w:ascii="Arial Narrow" w:hAnsi="Arial Narrow" w:cs="Arial"/>
          <w:sz w:val="22"/>
          <w:szCs w:val="22"/>
        </w:rPr>
        <w:t>Ad 100 Czy Zamawiający dopuści pomiar zwiotczenia mięśni NMT za pomocą niewielkiego, niezależnego monitora, który można wykorzystać na dowolnym stanowisku do znieczulania? Rozporządzenie Ministra Zdrowia z dnia 2 lutego 2011 r. (</w:t>
      </w:r>
      <w:hyperlink r:id="rId7" w:tooltip="Rozporządzenie w sprawie wymagań, jakim powinny odpowiadać pod względem fachowym i sanitarnym pomieszczenia i urządzenia zakładu opieki zdrowotnej" w:history="1">
        <w:r w:rsidRPr="00503C28">
          <w:rPr>
            <w:rStyle w:val="Hipercze"/>
            <w:rFonts w:ascii="Arial Narrow" w:hAnsi="Arial Narrow" w:cs="Arial"/>
            <w:color w:val="auto"/>
            <w:sz w:val="22"/>
            <w:szCs w:val="22"/>
          </w:rPr>
          <w:t>Dz.U. z 2011 nr 31 poz. 158</w:t>
        </w:r>
      </w:hyperlink>
      <w:r w:rsidRPr="00503C28">
        <w:rPr>
          <w:rFonts w:ascii="Arial Narrow" w:hAnsi="Arial Narrow" w:cs="Arial"/>
          <w:sz w:val="22"/>
          <w:szCs w:val="22"/>
        </w:rPr>
        <w:t>) w sprawie wymagań, jakim powinny odpowiadać pod względem fachowym i sanitarnym pomieszczenia i urządzenia zakładu opieki zdrowotnej wyraźnie mówią, że stanowisko znieczulenia powinno być wyposażone w „monitor zwiotczenia mięśniowego — 1 na stanowisko znieczulenia”. Wymóg Zamawiającego dotyczący dostarczenia modułu NMT a nie monitora jest wyraźnym ogra</w:t>
      </w:r>
      <w:r w:rsidR="00B47FF2" w:rsidRPr="00503C28">
        <w:rPr>
          <w:rFonts w:ascii="Arial Narrow" w:hAnsi="Arial Narrow" w:cs="Arial"/>
          <w:sz w:val="22"/>
          <w:szCs w:val="22"/>
        </w:rPr>
        <w:t>niczeniem liczby potencjalnych o</w:t>
      </w:r>
      <w:r w:rsidRPr="00503C28">
        <w:rPr>
          <w:rFonts w:ascii="Arial Narrow" w:hAnsi="Arial Narrow" w:cs="Arial"/>
          <w:sz w:val="22"/>
          <w:szCs w:val="22"/>
        </w:rPr>
        <w:t xml:space="preserve">ferentów mogących brać udział w postępowaniu. </w:t>
      </w:r>
    </w:p>
    <w:p w:rsidR="00040D82" w:rsidRPr="00040D82" w:rsidRDefault="00040D82" w:rsidP="00040D82">
      <w:pPr>
        <w:autoSpaceDE w:val="0"/>
        <w:autoSpaceDN w:val="0"/>
        <w:adjustRightInd w:val="0"/>
        <w:spacing w:after="0" w:line="240" w:lineRule="auto"/>
        <w:ind w:left="624"/>
        <w:rPr>
          <w:rFonts w:ascii="Arial Narrow" w:hAnsi="Arial Narrow"/>
          <w:bCs/>
          <w:color w:val="0000FF"/>
        </w:rPr>
      </w:pPr>
      <w:r w:rsidRPr="00040D82">
        <w:rPr>
          <w:rFonts w:ascii="Arial Narrow" w:hAnsi="Arial Narrow"/>
          <w:bCs/>
          <w:color w:val="0000FF"/>
        </w:rPr>
        <w:t>Odp. Zamawiającego: Tak</w:t>
      </w:r>
    </w:p>
    <w:p w:rsidR="00040D82" w:rsidRPr="00503C28" w:rsidRDefault="00040D82" w:rsidP="00503C28">
      <w:pPr>
        <w:pStyle w:val="Tekstkomentarza"/>
        <w:ind w:left="624"/>
        <w:jc w:val="both"/>
        <w:rPr>
          <w:rFonts w:ascii="Arial Narrow" w:hAnsi="Arial Narrow" w:cs="Arial"/>
          <w:sz w:val="22"/>
          <w:szCs w:val="22"/>
        </w:rPr>
      </w:pPr>
    </w:p>
    <w:p w:rsidR="004B2CF8" w:rsidRDefault="004B2CF8" w:rsidP="00503C28">
      <w:pPr>
        <w:pStyle w:val="Tekstkomentarza"/>
        <w:ind w:left="624"/>
        <w:jc w:val="both"/>
        <w:rPr>
          <w:rFonts w:ascii="Arial Narrow" w:hAnsi="Arial Narrow" w:cs="Arial"/>
          <w:sz w:val="22"/>
          <w:szCs w:val="22"/>
        </w:rPr>
      </w:pPr>
      <w:r w:rsidRPr="00503C28">
        <w:rPr>
          <w:rFonts w:ascii="Arial Narrow" w:hAnsi="Arial Narrow" w:cs="Arial"/>
          <w:sz w:val="22"/>
          <w:szCs w:val="22"/>
        </w:rPr>
        <w:t xml:space="preserve">Ad 101 Czy Zamawiający </w:t>
      </w:r>
      <w:r w:rsidR="00B47FF2" w:rsidRPr="00503C28">
        <w:rPr>
          <w:rFonts w:ascii="Arial Narrow" w:hAnsi="Arial Narrow" w:cs="Arial"/>
          <w:sz w:val="22"/>
          <w:szCs w:val="22"/>
        </w:rPr>
        <w:t xml:space="preserve">dopuści </w:t>
      </w:r>
      <w:r w:rsidRPr="00503C28">
        <w:rPr>
          <w:rFonts w:ascii="Arial Narrow" w:hAnsi="Arial Narrow" w:cs="Arial"/>
          <w:sz w:val="22"/>
          <w:szCs w:val="22"/>
        </w:rPr>
        <w:t xml:space="preserve">aparat do znieczulania bez możliwości rozbudowy o moduł pomiaru rzutu minutowego serca metodą ciągła </w:t>
      </w:r>
      <w:proofErr w:type="spellStart"/>
      <w:r w:rsidRPr="00503C28">
        <w:rPr>
          <w:rFonts w:ascii="Arial Narrow" w:hAnsi="Arial Narrow" w:cs="Arial"/>
          <w:sz w:val="22"/>
          <w:szCs w:val="22"/>
        </w:rPr>
        <w:t>PiCCO</w:t>
      </w:r>
      <w:proofErr w:type="spellEnd"/>
      <w:r w:rsidRPr="00503C28">
        <w:rPr>
          <w:rFonts w:ascii="Arial Narrow" w:hAnsi="Arial Narrow" w:cs="Arial"/>
          <w:sz w:val="22"/>
          <w:szCs w:val="22"/>
        </w:rPr>
        <w:t>?</w:t>
      </w:r>
    </w:p>
    <w:p w:rsidR="00040D82" w:rsidRPr="00040D82" w:rsidRDefault="00040D82" w:rsidP="00040D82">
      <w:pPr>
        <w:autoSpaceDE w:val="0"/>
        <w:autoSpaceDN w:val="0"/>
        <w:adjustRightInd w:val="0"/>
        <w:spacing w:after="0" w:line="240" w:lineRule="auto"/>
        <w:ind w:left="624"/>
        <w:rPr>
          <w:rFonts w:ascii="Arial Narrow" w:hAnsi="Arial Narrow"/>
          <w:bCs/>
          <w:color w:val="0000FF"/>
        </w:rPr>
      </w:pPr>
      <w:r w:rsidRPr="00040D82">
        <w:rPr>
          <w:rFonts w:ascii="Arial Narrow" w:hAnsi="Arial Narrow"/>
          <w:bCs/>
          <w:color w:val="0000FF"/>
        </w:rPr>
        <w:t>Odp. Zamawiającego: Tak</w:t>
      </w:r>
    </w:p>
    <w:p w:rsidR="00040D82" w:rsidRPr="00503C28" w:rsidRDefault="00040D82" w:rsidP="00503C28">
      <w:pPr>
        <w:pStyle w:val="Tekstkomentarza"/>
        <w:ind w:left="624"/>
        <w:jc w:val="both"/>
        <w:rPr>
          <w:rFonts w:ascii="Arial Narrow" w:hAnsi="Arial Narrow" w:cs="Arial"/>
          <w:sz w:val="22"/>
          <w:szCs w:val="22"/>
        </w:rPr>
      </w:pPr>
    </w:p>
    <w:p w:rsidR="004B2CF8" w:rsidRDefault="004B2CF8" w:rsidP="00503C28">
      <w:pPr>
        <w:pStyle w:val="Tekstkomentarza"/>
        <w:ind w:left="624"/>
        <w:jc w:val="both"/>
        <w:rPr>
          <w:rFonts w:ascii="Arial Narrow" w:hAnsi="Arial Narrow" w:cs="Arial"/>
          <w:sz w:val="22"/>
          <w:szCs w:val="22"/>
        </w:rPr>
      </w:pPr>
      <w:r w:rsidRPr="00503C28">
        <w:rPr>
          <w:rFonts w:ascii="Arial Narrow" w:hAnsi="Arial Narrow" w:cs="Arial"/>
          <w:sz w:val="22"/>
          <w:szCs w:val="22"/>
        </w:rPr>
        <w:t xml:space="preserve">Ad 104 Czy Zamawiający zrezygnuje z wymogu kompatybilności przewodów, modułów z monitorami </w:t>
      </w:r>
      <w:proofErr w:type="spellStart"/>
      <w:r w:rsidRPr="00503C28">
        <w:rPr>
          <w:rFonts w:ascii="Arial Narrow" w:hAnsi="Arial Narrow" w:cs="Arial"/>
          <w:sz w:val="22"/>
          <w:szCs w:val="22"/>
        </w:rPr>
        <w:t>Infinity</w:t>
      </w:r>
      <w:proofErr w:type="spellEnd"/>
      <w:r w:rsidRPr="00503C28">
        <w:rPr>
          <w:rFonts w:ascii="Arial Narrow" w:hAnsi="Arial Narrow" w:cs="Arial"/>
          <w:sz w:val="22"/>
          <w:szCs w:val="22"/>
        </w:rPr>
        <w:t xml:space="preserve"> </w:t>
      </w:r>
      <w:r w:rsidR="00B47FF2" w:rsidRPr="00503C28">
        <w:rPr>
          <w:rFonts w:ascii="Arial Narrow" w:hAnsi="Arial Narrow" w:cs="Arial"/>
          <w:sz w:val="22"/>
          <w:szCs w:val="22"/>
        </w:rPr>
        <w:t xml:space="preserve">Delta/Delta XL produkcji </w:t>
      </w:r>
      <w:proofErr w:type="spellStart"/>
      <w:r w:rsidR="00B47FF2" w:rsidRPr="00503C28">
        <w:rPr>
          <w:rFonts w:ascii="Arial Narrow" w:hAnsi="Arial Narrow" w:cs="Arial"/>
          <w:sz w:val="22"/>
          <w:szCs w:val="22"/>
        </w:rPr>
        <w:t>Drager</w:t>
      </w:r>
      <w:proofErr w:type="spellEnd"/>
      <w:r w:rsidR="00B47FF2" w:rsidRPr="00503C28">
        <w:rPr>
          <w:rFonts w:ascii="Arial Narrow" w:hAnsi="Arial Narrow" w:cs="Arial"/>
          <w:sz w:val="22"/>
          <w:szCs w:val="22"/>
        </w:rPr>
        <w:t>?</w:t>
      </w:r>
    </w:p>
    <w:p w:rsidR="00040D82" w:rsidRPr="00040D82" w:rsidRDefault="00040D82" w:rsidP="00040D82">
      <w:pPr>
        <w:autoSpaceDE w:val="0"/>
        <w:autoSpaceDN w:val="0"/>
        <w:adjustRightInd w:val="0"/>
        <w:spacing w:after="0" w:line="240" w:lineRule="auto"/>
        <w:ind w:left="624"/>
        <w:rPr>
          <w:rFonts w:ascii="Arial Narrow" w:hAnsi="Arial Narrow"/>
          <w:bCs/>
          <w:color w:val="0000FF"/>
        </w:rPr>
      </w:pPr>
      <w:r w:rsidRPr="00040D82">
        <w:rPr>
          <w:rFonts w:ascii="Arial Narrow" w:hAnsi="Arial Narrow"/>
          <w:bCs/>
          <w:color w:val="0000FF"/>
        </w:rPr>
        <w:t xml:space="preserve">Odp. Zamawiającego: </w:t>
      </w:r>
      <w:r w:rsidR="0068277E">
        <w:rPr>
          <w:rFonts w:ascii="Arial Narrow" w:hAnsi="Arial Narrow"/>
          <w:bCs/>
          <w:color w:val="0000FF"/>
        </w:rPr>
        <w:t>Nie, zgodnie z SIWZ</w:t>
      </w:r>
    </w:p>
    <w:p w:rsidR="00040D82" w:rsidRPr="00503C28" w:rsidRDefault="00040D82" w:rsidP="00503C28">
      <w:pPr>
        <w:pStyle w:val="Tekstkomentarza"/>
        <w:ind w:left="624"/>
        <w:jc w:val="both"/>
        <w:rPr>
          <w:rFonts w:ascii="Arial Narrow" w:hAnsi="Arial Narrow" w:cs="Arial"/>
          <w:sz w:val="22"/>
          <w:szCs w:val="22"/>
        </w:rPr>
      </w:pPr>
    </w:p>
    <w:p w:rsidR="00B47FF2" w:rsidRPr="00503C28" w:rsidRDefault="00B47FF2" w:rsidP="00503C28">
      <w:pPr>
        <w:pStyle w:val="Tekstkomentarza"/>
        <w:ind w:left="624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503C28">
        <w:rPr>
          <w:rFonts w:ascii="Arial Narrow" w:hAnsi="Arial Narrow" w:cs="Arial"/>
          <w:b/>
          <w:sz w:val="22"/>
          <w:szCs w:val="22"/>
          <w:u w:val="single"/>
        </w:rPr>
        <w:t>Pozostałe parametry zgodne z SIWZ.</w:t>
      </w:r>
    </w:p>
    <w:p w:rsidR="00040D82" w:rsidRPr="00503C28" w:rsidRDefault="00503C28" w:rsidP="00040D82">
      <w:pPr>
        <w:pStyle w:val="Tekstkomentarza"/>
        <w:ind w:left="624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503C28">
        <w:rPr>
          <w:rFonts w:ascii="Arial Narrow" w:hAnsi="Arial Narrow" w:cs="Arial"/>
          <w:b/>
          <w:sz w:val="22"/>
          <w:szCs w:val="22"/>
          <w:u w:val="single"/>
        </w:rPr>
        <w:t xml:space="preserve">Pytanie nr </w:t>
      </w:r>
      <w:r w:rsidR="00790D3A">
        <w:rPr>
          <w:rFonts w:ascii="Arial Narrow" w:hAnsi="Arial Narrow" w:cs="Arial"/>
          <w:b/>
          <w:sz w:val="22"/>
          <w:szCs w:val="22"/>
          <w:u w:val="single"/>
        </w:rPr>
        <w:t>4</w:t>
      </w:r>
      <w:r w:rsidRPr="00503C28">
        <w:rPr>
          <w:rFonts w:ascii="Arial Narrow" w:hAnsi="Arial Narrow" w:cs="Arial"/>
          <w:b/>
          <w:sz w:val="22"/>
          <w:szCs w:val="22"/>
          <w:u w:val="single"/>
        </w:rPr>
        <w:t>:</w:t>
      </w:r>
      <w:r w:rsidR="00040D82" w:rsidRPr="00040D82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</w:p>
    <w:p w:rsidR="00040D82" w:rsidRPr="00503C28" w:rsidRDefault="00040D82" w:rsidP="00040D82">
      <w:pPr>
        <w:spacing w:after="0" w:line="240" w:lineRule="auto"/>
        <w:ind w:left="624"/>
        <w:jc w:val="both"/>
        <w:rPr>
          <w:rFonts w:ascii="Arial Narrow" w:hAnsi="Arial Narrow" w:cs="Arial"/>
        </w:rPr>
      </w:pPr>
      <w:r w:rsidRPr="00503C28">
        <w:rPr>
          <w:rFonts w:ascii="Arial Narrow" w:hAnsi="Arial Narrow" w:cs="Arial"/>
        </w:rPr>
        <w:t>Zwracamy się z uprzejmą prośbą o wyjaśnienie, czy zamawiający z uwagi na obowiązującą zasadę uczciwej konkurencji i równego traktowania wykonawców dopuści możliwość zaoferowania defibrylatora opisanego w załączniku nr 2.2 o przedstawionych poniżej parametrach technicznych i rozwiązaniach funkcjonalnych, tj.:</w:t>
      </w:r>
    </w:p>
    <w:p w:rsidR="00503C28" w:rsidRDefault="00503C28" w:rsidP="00503C28">
      <w:pPr>
        <w:shd w:val="clear" w:color="auto" w:fill="FFFFFF"/>
        <w:spacing w:after="0" w:line="240" w:lineRule="auto"/>
        <w:ind w:left="624"/>
        <w:jc w:val="both"/>
        <w:rPr>
          <w:rFonts w:ascii="Arial Narrow" w:hAnsi="Arial Narrow" w:cs="Arial"/>
          <w:b/>
          <w:u w:val="single"/>
        </w:rPr>
      </w:pPr>
    </w:p>
    <w:p w:rsidR="00040D82" w:rsidRPr="00040D82" w:rsidRDefault="00040D82" w:rsidP="00040D82">
      <w:pPr>
        <w:autoSpaceDE w:val="0"/>
        <w:autoSpaceDN w:val="0"/>
        <w:adjustRightInd w:val="0"/>
        <w:spacing w:after="0" w:line="240" w:lineRule="auto"/>
        <w:ind w:left="624"/>
        <w:rPr>
          <w:rFonts w:ascii="Arial Narrow" w:hAnsi="Arial Narrow"/>
          <w:bCs/>
          <w:color w:val="0000FF"/>
        </w:rPr>
      </w:pPr>
      <w:r w:rsidRPr="00503C28">
        <w:rPr>
          <w:rFonts w:ascii="Arial Narrow" w:hAnsi="Arial Narrow" w:cs="Arial"/>
        </w:rPr>
        <w:t>Ad 8 Czy Zamawiający dopuści defibrylator z ustawieniem poziomów energii przy pomocy przycisku na płycie czołowej defibrylatora?</w:t>
      </w:r>
      <w:r w:rsidRPr="00040D82">
        <w:rPr>
          <w:rFonts w:ascii="Arial Narrow" w:hAnsi="Arial Narrow"/>
          <w:bCs/>
          <w:color w:val="0000FF"/>
        </w:rPr>
        <w:t xml:space="preserve"> Odp. Zamawiającego: Tak</w:t>
      </w:r>
    </w:p>
    <w:p w:rsidR="00040D82" w:rsidRPr="00503C28" w:rsidRDefault="00040D82" w:rsidP="00040D82">
      <w:pPr>
        <w:spacing w:after="0" w:line="240" w:lineRule="auto"/>
        <w:ind w:left="624"/>
        <w:jc w:val="both"/>
        <w:rPr>
          <w:rFonts w:ascii="Arial Narrow" w:hAnsi="Arial Narrow" w:cs="Arial"/>
        </w:rPr>
      </w:pPr>
    </w:p>
    <w:p w:rsidR="00040D82" w:rsidRDefault="00040D82" w:rsidP="00040D82">
      <w:pPr>
        <w:spacing w:after="0" w:line="240" w:lineRule="auto"/>
        <w:ind w:left="624"/>
        <w:jc w:val="both"/>
        <w:rPr>
          <w:rFonts w:ascii="Arial Narrow" w:hAnsi="Arial Narrow" w:cs="Arial"/>
        </w:rPr>
      </w:pPr>
      <w:r w:rsidRPr="00503C28">
        <w:rPr>
          <w:rFonts w:ascii="Arial Narrow" w:hAnsi="Arial Narrow" w:cs="Arial"/>
        </w:rPr>
        <w:t>Ad 13 Czy Zamawiający dopuści defibrylator bez wskaźnika jakości kontaktu ze skóra na łyżkach? Wskaźnik taki w oferowanym przez nas defibrylatorze znajduje się na płycie czołowej defibrylatora. W przypadku przekroczenia  impedancji w przedziale  20-200 Omów  , defibrylator dźwiękowo i wizualnie wskaże błąd i nie wykona defibrylacji.  </w:t>
      </w:r>
    </w:p>
    <w:p w:rsidR="00040D82" w:rsidRPr="00040D82" w:rsidRDefault="00040D82" w:rsidP="00040D82">
      <w:pPr>
        <w:autoSpaceDE w:val="0"/>
        <w:autoSpaceDN w:val="0"/>
        <w:adjustRightInd w:val="0"/>
        <w:spacing w:after="0" w:line="240" w:lineRule="auto"/>
        <w:ind w:left="624"/>
        <w:rPr>
          <w:rFonts w:ascii="Arial Narrow" w:hAnsi="Arial Narrow"/>
          <w:bCs/>
          <w:color w:val="0000FF"/>
        </w:rPr>
      </w:pPr>
      <w:r w:rsidRPr="00040D82">
        <w:rPr>
          <w:rFonts w:ascii="Arial Narrow" w:hAnsi="Arial Narrow"/>
          <w:bCs/>
          <w:color w:val="0000FF"/>
        </w:rPr>
        <w:t>Odp. Zamawiającego: Tak</w:t>
      </w:r>
    </w:p>
    <w:p w:rsidR="00040D82" w:rsidRPr="00503C28" w:rsidRDefault="00040D82" w:rsidP="00040D82">
      <w:pPr>
        <w:spacing w:after="0" w:line="240" w:lineRule="auto"/>
        <w:ind w:left="624"/>
        <w:jc w:val="both"/>
        <w:rPr>
          <w:rFonts w:ascii="Arial Narrow" w:hAnsi="Arial Narrow" w:cs="Arial"/>
        </w:rPr>
      </w:pPr>
    </w:p>
    <w:p w:rsidR="00040D82" w:rsidRDefault="00040D82" w:rsidP="00040D82">
      <w:pPr>
        <w:spacing w:after="0" w:line="240" w:lineRule="auto"/>
        <w:ind w:left="624"/>
        <w:jc w:val="both"/>
        <w:rPr>
          <w:rFonts w:ascii="Arial Narrow" w:hAnsi="Arial Narrow" w:cs="Arial"/>
        </w:rPr>
      </w:pPr>
      <w:r w:rsidRPr="00503C28">
        <w:rPr>
          <w:rFonts w:ascii="Arial Narrow" w:hAnsi="Arial Narrow" w:cs="Arial"/>
        </w:rPr>
        <w:t xml:space="preserve">Ad 14 Czy Zamawiający dopuści defibrylator z maksymalnym czasem od chwili wykrycia fali R do chwili wyładowania impulsu </w:t>
      </w:r>
      <w:proofErr w:type="spellStart"/>
      <w:r w:rsidRPr="00503C28">
        <w:rPr>
          <w:rFonts w:ascii="Arial Narrow" w:hAnsi="Arial Narrow" w:cs="Arial"/>
        </w:rPr>
        <w:t>defibrylacyjnego</w:t>
      </w:r>
      <w:proofErr w:type="spellEnd"/>
      <w:r w:rsidRPr="00503C28">
        <w:rPr>
          <w:rFonts w:ascii="Arial Narrow" w:hAnsi="Arial Narrow" w:cs="Arial"/>
        </w:rPr>
        <w:t xml:space="preserve"> 40 </w:t>
      </w:r>
      <w:proofErr w:type="spellStart"/>
      <w:r w:rsidRPr="00503C28">
        <w:rPr>
          <w:rFonts w:ascii="Arial Narrow" w:hAnsi="Arial Narrow" w:cs="Arial"/>
        </w:rPr>
        <w:t>ms</w:t>
      </w:r>
      <w:proofErr w:type="spellEnd"/>
      <w:r w:rsidRPr="00503C28">
        <w:rPr>
          <w:rFonts w:ascii="Arial Narrow" w:hAnsi="Arial Narrow" w:cs="Arial"/>
        </w:rPr>
        <w:t>?</w:t>
      </w:r>
    </w:p>
    <w:p w:rsidR="00040D82" w:rsidRPr="00040D82" w:rsidRDefault="00040D82" w:rsidP="00040D82">
      <w:pPr>
        <w:autoSpaceDE w:val="0"/>
        <w:autoSpaceDN w:val="0"/>
        <w:adjustRightInd w:val="0"/>
        <w:spacing w:after="0" w:line="240" w:lineRule="auto"/>
        <w:ind w:left="624"/>
        <w:rPr>
          <w:rFonts w:ascii="Arial Narrow" w:hAnsi="Arial Narrow"/>
          <w:bCs/>
          <w:color w:val="0000FF"/>
        </w:rPr>
      </w:pPr>
      <w:r w:rsidRPr="00040D82">
        <w:rPr>
          <w:rFonts w:ascii="Arial Narrow" w:hAnsi="Arial Narrow"/>
          <w:bCs/>
          <w:color w:val="0000FF"/>
        </w:rPr>
        <w:t>Odp. Zamawiającego: Tak</w:t>
      </w:r>
    </w:p>
    <w:p w:rsidR="00040D82" w:rsidRPr="00503C28" w:rsidRDefault="00040D82" w:rsidP="00040D82">
      <w:pPr>
        <w:spacing w:after="0" w:line="240" w:lineRule="auto"/>
        <w:ind w:left="624"/>
        <w:jc w:val="both"/>
        <w:rPr>
          <w:rFonts w:ascii="Arial Narrow" w:hAnsi="Arial Narrow" w:cs="Arial"/>
        </w:rPr>
      </w:pPr>
    </w:p>
    <w:p w:rsidR="00040D82" w:rsidRPr="00503C28" w:rsidRDefault="00040D82" w:rsidP="00503C28">
      <w:pPr>
        <w:shd w:val="clear" w:color="auto" w:fill="FFFFFF"/>
        <w:spacing w:after="0" w:line="240" w:lineRule="auto"/>
        <w:ind w:left="624"/>
        <w:jc w:val="both"/>
        <w:rPr>
          <w:rFonts w:ascii="Arial Narrow" w:hAnsi="Arial Narrow" w:cs="Arial"/>
          <w:b/>
          <w:u w:val="single"/>
        </w:rPr>
      </w:pPr>
    </w:p>
    <w:p w:rsidR="004B2CF8" w:rsidRDefault="004B2CF8" w:rsidP="00503C28">
      <w:pPr>
        <w:spacing w:after="0" w:line="240" w:lineRule="auto"/>
        <w:ind w:left="624"/>
        <w:jc w:val="both"/>
        <w:rPr>
          <w:rFonts w:ascii="Arial Narrow" w:hAnsi="Arial Narrow" w:cs="Arial"/>
        </w:rPr>
      </w:pPr>
      <w:r w:rsidRPr="00503C28">
        <w:rPr>
          <w:rFonts w:ascii="Arial Narrow" w:hAnsi="Arial Narrow" w:cs="Arial"/>
        </w:rPr>
        <w:t>Ad 15 Czy Zamawiający dopuści defibrylator z manualnym  dostosowaniem poziomów alarmów i poziomów energii do pacjenta(dorosły/dziecko)?</w:t>
      </w:r>
    </w:p>
    <w:p w:rsidR="00040D82" w:rsidRPr="00040D82" w:rsidRDefault="00040D82" w:rsidP="00040D82">
      <w:pPr>
        <w:autoSpaceDE w:val="0"/>
        <w:autoSpaceDN w:val="0"/>
        <w:adjustRightInd w:val="0"/>
        <w:spacing w:after="0" w:line="240" w:lineRule="auto"/>
        <w:ind w:left="624"/>
        <w:rPr>
          <w:rFonts w:ascii="Arial Narrow" w:hAnsi="Arial Narrow"/>
          <w:bCs/>
          <w:color w:val="0000FF"/>
        </w:rPr>
      </w:pPr>
      <w:r w:rsidRPr="00040D82">
        <w:rPr>
          <w:rFonts w:ascii="Arial Narrow" w:hAnsi="Arial Narrow"/>
          <w:bCs/>
          <w:color w:val="0000FF"/>
        </w:rPr>
        <w:t>Odp. Zamawiającego: Tak</w:t>
      </w:r>
    </w:p>
    <w:p w:rsidR="00040D82" w:rsidRPr="00503C28" w:rsidRDefault="00040D82" w:rsidP="00503C28">
      <w:pPr>
        <w:spacing w:after="0" w:line="240" w:lineRule="auto"/>
        <w:ind w:left="624"/>
        <w:jc w:val="both"/>
        <w:rPr>
          <w:rFonts w:ascii="Arial Narrow" w:hAnsi="Arial Narrow" w:cs="Arial"/>
        </w:rPr>
      </w:pPr>
    </w:p>
    <w:p w:rsidR="004B2CF8" w:rsidRDefault="004B2CF8" w:rsidP="00503C28">
      <w:pPr>
        <w:spacing w:after="0" w:line="240" w:lineRule="auto"/>
        <w:ind w:left="624"/>
        <w:jc w:val="both"/>
        <w:rPr>
          <w:rFonts w:ascii="Arial Narrow" w:hAnsi="Arial Narrow" w:cs="Arial"/>
        </w:rPr>
      </w:pPr>
      <w:r w:rsidRPr="00503C28">
        <w:rPr>
          <w:rFonts w:ascii="Arial Narrow" w:hAnsi="Arial Narrow" w:cs="Arial"/>
        </w:rPr>
        <w:t>Ad 23 Czy Zamawiający dopuści defibrylator z limitami widocznymi na ekranie w menu alarmów?</w:t>
      </w:r>
    </w:p>
    <w:p w:rsidR="00040D82" w:rsidRPr="00040D82" w:rsidRDefault="00040D82" w:rsidP="00040D82">
      <w:pPr>
        <w:autoSpaceDE w:val="0"/>
        <w:autoSpaceDN w:val="0"/>
        <w:adjustRightInd w:val="0"/>
        <w:spacing w:after="0" w:line="240" w:lineRule="auto"/>
        <w:ind w:left="624"/>
        <w:rPr>
          <w:rFonts w:ascii="Arial Narrow" w:hAnsi="Arial Narrow"/>
          <w:bCs/>
          <w:color w:val="0000FF"/>
        </w:rPr>
      </w:pPr>
      <w:r w:rsidRPr="00040D82">
        <w:rPr>
          <w:rFonts w:ascii="Arial Narrow" w:hAnsi="Arial Narrow"/>
          <w:bCs/>
          <w:color w:val="0000FF"/>
        </w:rPr>
        <w:t>Odp. Zamawiającego: Tak</w:t>
      </w:r>
    </w:p>
    <w:p w:rsidR="00040D82" w:rsidRPr="00503C28" w:rsidRDefault="00040D82" w:rsidP="00503C28">
      <w:pPr>
        <w:spacing w:after="0" w:line="240" w:lineRule="auto"/>
        <w:ind w:left="624"/>
        <w:jc w:val="both"/>
        <w:rPr>
          <w:rFonts w:ascii="Arial Narrow" w:hAnsi="Arial Narrow" w:cs="Arial"/>
        </w:rPr>
      </w:pPr>
    </w:p>
    <w:p w:rsidR="004B2CF8" w:rsidRDefault="004B2CF8" w:rsidP="00503C28">
      <w:pPr>
        <w:spacing w:after="0" w:line="240" w:lineRule="auto"/>
        <w:ind w:left="624"/>
        <w:jc w:val="both"/>
        <w:rPr>
          <w:rFonts w:ascii="Arial Narrow" w:hAnsi="Arial Narrow" w:cs="Arial"/>
        </w:rPr>
      </w:pPr>
      <w:r w:rsidRPr="00503C28">
        <w:rPr>
          <w:rFonts w:ascii="Arial Narrow" w:hAnsi="Arial Narrow" w:cs="Arial"/>
        </w:rPr>
        <w:t>Ad 27 Czy Zamawiający dopuści defibrylator z automatycznym wykrywaniem co najmniej 5 typów arytmii?</w:t>
      </w:r>
    </w:p>
    <w:p w:rsidR="00040D82" w:rsidRPr="00040D82" w:rsidRDefault="00040D82" w:rsidP="00040D82">
      <w:pPr>
        <w:autoSpaceDE w:val="0"/>
        <w:autoSpaceDN w:val="0"/>
        <w:adjustRightInd w:val="0"/>
        <w:spacing w:after="0" w:line="240" w:lineRule="auto"/>
        <w:ind w:left="624"/>
        <w:rPr>
          <w:rFonts w:ascii="Arial Narrow" w:hAnsi="Arial Narrow"/>
          <w:bCs/>
          <w:color w:val="0000FF"/>
        </w:rPr>
      </w:pPr>
      <w:r w:rsidRPr="00040D82">
        <w:rPr>
          <w:rFonts w:ascii="Arial Narrow" w:hAnsi="Arial Narrow"/>
          <w:bCs/>
          <w:color w:val="0000FF"/>
        </w:rPr>
        <w:t>Odp. Zamawiającego: Tak</w:t>
      </w:r>
    </w:p>
    <w:p w:rsidR="00040D82" w:rsidRPr="00503C28" w:rsidRDefault="00040D82" w:rsidP="00503C28">
      <w:pPr>
        <w:spacing w:after="0" w:line="240" w:lineRule="auto"/>
        <w:ind w:left="624"/>
        <w:jc w:val="both"/>
        <w:rPr>
          <w:rFonts w:ascii="Arial Narrow" w:hAnsi="Arial Narrow" w:cs="Arial"/>
        </w:rPr>
      </w:pPr>
    </w:p>
    <w:p w:rsidR="004B2CF8" w:rsidRDefault="004B2CF8" w:rsidP="00503C28">
      <w:pPr>
        <w:spacing w:after="0" w:line="240" w:lineRule="auto"/>
        <w:ind w:left="624"/>
        <w:jc w:val="both"/>
        <w:rPr>
          <w:rFonts w:ascii="Arial Narrow" w:hAnsi="Arial Narrow" w:cs="Arial"/>
        </w:rPr>
      </w:pPr>
      <w:r w:rsidRPr="00503C28">
        <w:rPr>
          <w:rFonts w:ascii="Arial Narrow" w:hAnsi="Arial Narrow" w:cs="Arial"/>
        </w:rPr>
        <w:t xml:space="preserve">Ad 28 Czy Zamawiający dopuści defibrylator z natężeniem prądu stymulacji w zakresie 20-200 </w:t>
      </w:r>
      <w:proofErr w:type="spellStart"/>
      <w:r w:rsidRPr="00503C28">
        <w:rPr>
          <w:rFonts w:ascii="Arial Narrow" w:hAnsi="Arial Narrow" w:cs="Arial"/>
        </w:rPr>
        <w:t>mA</w:t>
      </w:r>
      <w:proofErr w:type="spellEnd"/>
      <w:r w:rsidRPr="00503C28">
        <w:rPr>
          <w:rFonts w:ascii="Arial Narrow" w:hAnsi="Arial Narrow" w:cs="Arial"/>
        </w:rPr>
        <w:t>?</w:t>
      </w:r>
    </w:p>
    <w:p w:rsidR="00040D82" w:rsidRPr="00040D82" w:rsidRDefault="00040D82" w:rsidP="00040D82">
      <w:pPr>
        <w:autoSpaceDE w:val="0"/>
        <w:autoSpaceDN w:val="0"/>
        <w:adjustRightInd w:val="0"/>
        <w:spacing w:after="0" w:line="240" w:lineRule="auto"/>
        <w:ind w:left="624"/>
        <w:rPr>
          <w:rFonts w:ascii="Arial Narrow" w:hAnsi="Arial Narrow"/>
          <w:bCs/>
          <w:color w:val="0000FF"/>
        </w:rPr>
      </w:pPr>
      <w:r w:rsidRPr="00040D82">
        <w:rPr>
          <w:rFonts w:ascii="Arial Narrow" w:hAnsi="Arial Narrow"/>
          <w:bCs/>
          <w:color w:val="0000FF"/>
        </w:rPr>
        <w:t>Odp. Zamawiającego: Tak</w:t>
      </w:r>
    </w:p>
    <w:p w:rsidR="00040D82" w:rsidRPr="00503C28" w:rsidRDefault="00040D82" w:rsidP="00503C28">
      <w:pPr>
        <w:spacing w:after="0" w:line="240" w:lineRule="auto"/>
        <w:ind w:left="624"/>
        <w:jc w:val="both"/>
        <w:rPr>
          <w:rFonts w:ascii="Arial Narrow" w:hAnsi="Arial Narrow" w:cs="Arial"/>
        </w:rPr>
      </w:pPr>
    </w:p>
    <w:p w:rsidR="004B2CF8" w:rsidRDefault="004B2CF8" w:rsidP="00503C28">
      <w:pPr>
        <w:spacing w:after="0" w:line="240" w:lineRule="auto"/>
        <w:ind w:left="624"/>
        <w:jc w:val="both"/>
        <w:rPr>
          <w:rFonts w:ascii="Arial Narrow" w:hAnsi="Arial Narrow" w:cs="Arial"/>
        </w:rPr>
      </w:pPr>
      <w:r w:rsidRPr="00503C28">
        <w:rPr>
          <w:rFonts w:ascii="Arial Narrow" w:hAnsi="Arial Narrow" w:cs="Arial"/>
        </w:rPr>
        <w:lastRenderedPageBreak/>
        <w:t>Ad 28 Czy Zamawiający dopuści defibrylator z pomiarem SpO2 w zakresie 1-100%?</w:t>
      </w:r>
    </w:p>
    <w:p w:rsidR="00040D82" w:rsidRPr="00040D82" w:rsidRDefault="00040D82" w:rsidP="00040D82">
      <w:pPr>
        <w:autoSpaceDE w:val="0"/>
        <w:autoSpaceDN w:val="0"/>
        <w:adjustRightInd w:val="0"/>
        <w:spacing w:after="0" w:line="240" w:lineRule="auto"/>
        <w:ind w:left="624"/>
        <w:rPr>
          <w:rFonts w:ascii="Arial Narrow" w:hAnsi="Arial Narrow"/>
          <w:bCs/>
          <w:color w:val="0000FF"/>
        </w:rPr>
      </w:pPr>
      <w:r w:rsidRPr="00040D82">
        <w:rPr>
          <w:rFonts w:ascii="Arial Narrow" w:hAnsi="Arial Narrow"/>
          <w:bCs/>
          <w:color w:val="0000FF"/>
        </w:rPr>
        <w:t>Odp. Zamawiającego: Tak</w:t>
      </w:r>
    </w:p>
    <w:p w:rsidR="00040D82" w:rsidRPr="00503C28" w:rsidRDefault="00040D82" w:rsidP="00503C28">
      <w:pPr>
        <w:spacing w:after="0" w:line="240" w:lineRule="auto"/>
        <w:ind w:left="624"/>
        <w:jc w:val="both"/>
        <w:rPr>
          <w:rFonts w:ascii="Arial Narrow" w:hAnsi="Arial Narrow" w:cs="Arial"/>
        </w:rPr>
      </w:pPr>
    </w:p>
    <w:p w:rsidR="004B2CF8" w:rsidRDefault="004B2CF8" w:rsidP="00503C28">
      <w:pPr>
        <w:spacing w:after="0" w:line="240" w:lineRule="auto"/>
        <w:ind w:left="624"/>
        <w:jc w:val="both"/>
        <w:rPr>
          <w:rFonts w:ascii="Arial Narrow" w:hAnsi="Arial Narrow" w:cs="Arial"/>
        </w:rPr>
      </w:pPr>
      <w:r w:rsidRPr="00503C28">
        <w:rPr>
          <w:rFonts w:ascii="Arial Narrow" w:hAnsi="Arial Narrow" w:cs="Arial"/>
        </w:rPr>
        <w:t>Ad 33 Czy Zamawiający dopuści defibrylator z rejestratorem termiczny –szerokość zapisu 58 mm?</w:t>
      </w:r>
    </w:p>
    <w:p w:rsidR="00040D82" w:rsidRPr="00040D82" w:rsidRDefault="00040D82" w:rsidP="00040D82">
      <w:pPr>
        <w:autoSpaceDE w:val="0"/>
        <w:autoSpaceDN w:val="0"/>
        <w:adjustRightInd w:val="0"/>
        <w:spacing w:after="0" w:line="240" w:lineRule="auto"/>
        <w:ind w:left="624"/>
        <w:rPr>
          <w:rFonts w:ascii="Arial Narrow" w:hAnsi="Arial Narrow"/>
          <w:bCs/>
          <w:color w:val="0000FF"/>
        </w:rPr>
      </w:pPr>
      <w:r w:rsidRPr="00040D82">
        <w:rPr>
          <w:rFonts w:ascii="Arial Narrow" w:hAnsi="Arial Narrow"/>
          <w:bCs/>
          <w:color w:val="0000FF"/>
        </w:rPr>
        <w:t>Odp. Zamawiającego: Tak</w:t>
      </w:r>
    </w:p>
    <w:p w:rsidR="00040D82" w:rsidRPr="00503C28" w:rsidRDefault="00040D82" w:rsidP="00503C28">
      <w:pPr>
        <w:spacing w:after="0" w:line="240" w:lineRule="auto"/>
        <w:ind w:left="624"/>
        <w:jc w:val="both"/>
        <w:rPr>
          <w:rFonts w:ascii="Arial Narrow" w:hAnsi="Arial Narrow" w:cs="Arial"/>
        </w:rPr>
      </w:pPr>
    </w:p>
    <w:p w:rsidR="004B2CF8" w:rsidRDefault="004B2CF8" w:rsidP="00503C28">
      <w:pPr>
        <w:spacing w:after="0" w:line="240" w:lineRule="auto"/>
        <w:ind w:left="624"/>
        <w:jc w:val="both"/>
        <w:rPr>
          <w:rFonts w:ascii="Arial Narrow" w:hAnsi="Arial Narrow" w:cs="Arial"/>
        </w:rPr>
      </w:pPr>
      <w:r w:rsidRPr="00503C28">
        <w:rPr>
          <w:rFonts w:ascii="Arial Narrow" w:hAnsi="Arial Narrow" w:cs="Arial"/>
        </w:rPr>
        <w:t>Ad 36 Czy Zamawiający dopuści defibrylator z akumulatorem z minimalnym efektem pamięci?</w:t>
      </w:r>
    </w:p>
    <w:p w:rsidR="00040D82" w:rsidRPr="00040D82" w:rsidRDefault="00040D82" w:rsidP="00040D82">
      <w:pPr>
        <w:autoSpaceDE w:val="0"/>
        <w:autoSpaceDN w:val="0"/>
        <w:adjustRightInd w:val="0"/>
        <w:spacing w:after="0" w:line="240" w:lineRule="auto"/>
        <w:ind w:left="624"/>
        <w:rPr>
          <w:rFonts w:ascii="Arial Narrow" w:hAnsi="Arial Narrow"/>
          <w:bCs/>
          <w:color w:val="0000FF"/>
        </w:rPr>
      </w:pPr>
      <w:r w:rsidRPr="00040D82">
        <w:rPr>
          <w:rFonts w:ascii="Arial Narrow" w:hAnsi="Arial Narrow"/>
          <w:bCs/>
          <w:color w:val="0000FF"/>
        </w:rPr>
        <w:t>Odp. Zamawiającego: Tak</w:t>
      </w:r>
    </w:p>
    <w:p w:rsidR="00040D82" w:rsidRPr="00503C28" w:rsidRDefault="00040D82" w:rsidP="00503C28">
      <w:pPr>
        <w:spacing w:after="0" w:line="240" w:lineRule="auto"/>
        <w:ind w:left="624"/>
        <w:jc w:val="both"/>
        <w:rPr>
          <w:rFonts w:ascii="Arial Narrow" w:hAnsi="Arial Narrow" w:cs="Arial"/>
        </w:rPr>
      </w:pPr>
    </w:p>
    <w:p w:rsidR="004B2CF8" w:rsidRDefault="004B2CF8" w:rsidP="00503C28">
      <w:pPr>
        <w:spacing w:after="0" w:line="240" w:lineRule="auto"/>
        <w:ind w:left="624"/>
        <w:jc w:val="both"/>
        <w:rPr>
          <w:rFonts w:ascii="Arial Narrow" w:hAnsi="Arial Narrow" w:cs="Arial"/>
        </w:rPr>
      </w:pPr>
      <w:r w:rsidRPr="00503C28">
        <w:rPr>
          <w:rFonts w:ascii="Arial Narrow" w:hAnsi="Arial Narrow" w:cs="Arial"/>
        </w:rPr>
        <w:t>Ad 38 Czy Zamawiający dopuści defibrylator z programowany automatycznie codziennie wykonywany test rozruchowy bez możliwości drukowania i eksportowania wyników testu, bez wtyczki testowej (można wykonywać test po uruchomieniu defibrylatora  bez konieczności stosowania wtyczki)? Kontrolka na panelu przednim sygnalizuje czy urządzenie jest sprawne.</w:t>
      </w:r>
    </w:p>
    <w:p w:rsidR="00040D82" w:rsidRPr="00040D82" w:rsidRDefault="00040D82" w:rsidP="00040D82">
      <w:pPr>
        <w:autoSpaceDE w:val="0"/>
        <w:autoSpaceDN w:val="0"/>
        <w:adjustRightInd w:val="0"/>
        <w:spacing w:after="0" w:line="240" w:lineRule="auto"/>
        <w:ind w:left="624"/>
        <w:rPr>
          <w:rFonts w:ascii="Arial Narrow" w:hAnsi="Arial Narrow"/>
          <w:bCs/>
          <w:color w:val="0000FF"/>
        </w:rPr>
      </w:pPr>
      <w:r w:rsidRPr="00040D82">
        <w:rPr>
          <w:rFonts w:ascii="Arial Narrow" w:hAnsi="Arial Narrow"/>
          <w:bCs/>
          <w:color w:val="0000FF"/>
        </w:rPr>
        <w:t>Odp. Zamawiającego: Tak</w:t>
      </w:r>
    </w:p>
    <w:p w:rsidR="00040D82" w:rsidRPr="00503C28" w:rsidRDefault="00040D82" w:rsidP="00503C28">
      <w:pPr>
        <w:spacing w:after="0" w:line="240" w:lineRule="auto"/>
        <w:ind w:left="624"/>
        <w:jc w:val="both"/>
        <w:rPr>
          <w:rFonts w:ascii="Arial Narrow" w:hAnsi="Arial Narrow" w:cs="Arial"/>
        </w:rPr>
      </w:pPr>
    </w:p>
    <w:p w:rsidR="005F04E9" w:rsidRPr="00503C28" w:rsidRDefault="004B2CF8" w:rsidP="00503C28">
      <w:pPr>
        <w:spacing w:after="0" w:line="240" w:lineRule="auto"/>
        <w:ind w:left="624"/>
        <w:jc w:val="both"/>
        <w:rPr>
          <w:rFonts w:ascii="Arial Narrow" w:hAnsi="Arial Narrow" w:cs="Arial"/>
        </w:rPr>
      </w:pPr>
      <w:r w:rsidRPr="00503C28">
        <w:rPr>
          <w:rFonts w:ascii="Arial Narrow" w:hAnsi="Arial Narrow" w:cs="Arial"/>
        </w:rPr>
        <w:t>Ad 40 Czy Zamawiający dopuści defibrylator z zabezpieczeniem w klasie IP 32?</w:t>
      </w:r>
    </w:p>
    <w:p w:rsidR="00040D82" w:rsidRPr="00040D82" w:rsidRDefault="00040D82" w:rsidP="00040D82">
      <w:pPr>
        <w:autoSpaceDE w:val="0"/>
        <w:autoSpaceDN w:val="0"/>
        <w:adjustRightInd w:val="0"/>
        <w:spacing w:after="0" w:line="240" w:lineRule="auto"/>
        <w:ind w:left="624"/>
        <w:rPr>
          <w:rFonts w:ascii="Arial Narrow" w:hAnsi="Arial Narrow"/>
          <w:bCs/>
          <w:color w:val="0000FF"/>
        </w:rPr>
      </w:pPr>
      <w:r w:rsidRPr="00040D82">
        <w:rPr>
          <w:rFonts w:ascii="Arial Narrow" w:hAnsi="Arial Narrow"/>
          <w:bCs/>
          <w:color w:val="0000FF"/>
        </w:rPr>
        <w:t>Odp. Zamawiającego: Tak</w:t>
      </w:r>
    </w:p>
    <w:p w:rsidR="00B234E7" w:rsidRPr="00503C28" w:rsidRDefault="00B234E7" w:rsidP="00503C28">
      <w:pPr>
        <w:spacing w:after="0" w:line="240" w:lineRule="auto"/>
        <w:ind w:left="624"/>
        <w:rPr>
          <w:rFonts w:ascii="Arial Narrow" w:hAnsi="Arial Narrow" w:cs="Times New Roman"/>
        </w:rPr>
      </w:pPr>
    </w:p>
    <w:p w:rsidR="00503C28" w:rsidRPr="00503C28" w:rsidRDefault="00503C28" w:rsidP="00503C28">
      <w:pPr>
        <w:shd w:val="clear" w:color="auto" w:fill="FFFFFF"/>
        <w:spacing w:after="0" w:line="240" w:lineRule="auto"/>
        <w:ind w:left="624"/>
        <w:jc w:val="both"/>
        <w:rPr>
          <w:rFonts w:ascii="Arial Narrow" w:hAnsi="Arial Narrow" w:cs="Arial"/>
          <w:b/>
          <w:u w:val="single"/>
        </w:rPr>
      </w:pPr>
      <w:r w:rsidRPr="00503C28">
        <w:rPr>
          <w:rFonts w:ascii="Arial Narrow" w:hAnsi="Arial Narrow" w:cs="Arial"/>
          <w:b/>
          <w:u w:val="single"/>
        </w:rPr>
        <w:t xml:space="preserve">Pytanie nr </w:t>
      </w:r>
      <w:r w:rsidR="00790D3A">
        <w:rPr>
          <w:rFonts w:ascii="Arial Narrow" w:hAnsi="Arial Narrow" w:cs="Arial"/>
          <w:b/>
          <w:u w:val="single"/>
        </w:rPr>
        <w:t>5</w:t>
      </w:r>
      <w:r w:rsidRPr="00503C28">
        <w:rPr>
          <w:rFonts w:ascii="Arial Narrow" w:hAnsi="Arial Narrow" w:cs="Arial"/>
          <w:b/>
          <w:u w:val="single"/>
        </w:rPr>
        <w:t>:</w:t>
      </w:r>
    </w:p>
    <w:p w:rsidR="00B234E7" w:rsidRPr="00DF316D" w:rsidRDefault="00B234E7" w:rsidP="00DF316D">
      <w:pPr>
        <w:pStyle w:val="Akapitzlist"/>
        <w:numPr>
          <w:ilvl w:val="0"/>
          <w:numId w:val="21"/>
        </w:numPr>
        <w:spacing w:after="0" w:line="240" w:lineRule="auto"/>
        <w:rPr>
          <w:rFonts w:ascii="Arial Narrow" w:hAnsi="Arial Narrow" w:cs="Tahoma"/>
        </w:rPr>
      </w:pPr>
      <w:r w:rsidRPr="00DF316D">
        <w:rPr>
          <w:rFonts w:ascii="Arial Narrow" w:hAnsi="Arial Narrow"/>
        </w:rPr>
        <w:t xml:space="preserve">Czy Zamawiający dopuści wysokiej klasy defibrylator kliniczny z </w:t>
      </w:r>
      <w:r w:rsidRPr="00DF316D">
        <w:rPr>
          <w:rFonts w:ascii="Arial Narrow" w:hAnsi="Arial Narrow" w:cs="Tahoma"/>
        </w:rPr>
        <w:t>min. 19 poziomami energii?</w:t>
      </w:r>
    </w:p>
    <w:p w:rsidR="00DF316D" w:rsidRPr="00DF316D" w:rsidRDefault="00DF316D" w:rsidP="00DF316D">
      <w:pPr>
        <w:pStyle w:val="Akapitzlist"/>
        <w:autoSpaceDE w:val="0"/>
        <w:autoSpaceDN w:val="0"/>
        <w:adjustRightInd w:val="0"/>
        <w:spacing w:after="0" w:line="240" w:lineRule="auto"/>
        <w:ind w:left="984"/>
        <w:rPr>
          <w:rFonts w:ascii="Arial Narrow" w:hAnsi="Arial Narrow"/>
          <w:bCs/>
          <w:color w:val="0000FF"/>
        </w:rPr>
      </w:pPr>
      <w:r w:rsidRPr="00DF316D">
        <w:rPr>
          <w:rFonts w:ascii="Arial Narrow" w:hAnsi="Arial Narrow"/>
          <w:bCs/>
          <w:color w:val="0000FF"/>
        </w:rPr>
        <w:t>Odp. Zamawiającego: Tak</w:t>
      </w:r>
    </w:p>
    <w:p w:rsidR="00DF316D" w:rsidRPr="00DF316D" w:rsidRDefault="00DF316D" w:rsidP="00DF316D">
      <w:pPr>
        <w:pStyle w:val="Akapitzlist"/>
        <w:spacing w:after="0" w:line="240" w:lineRule="auto"/>
        <w:ind w:left="984"/>
        <w:rPr>
          <w:rFonts w:ascii="Arial Narrow" w:hAnsi="Arial Narrow" w:cs="Tahoma"/>
        </w:rPr>
      </w:pPr>
    </w:p>
    <w:p w:rsidR="00B234E7" w:rsidRDefault="00B234E7" w:rsidP="00503C28">
      <w:pPr>
        <w:spacing w:after="0" w:line="240" w:lineRule="auto"/>
        <w:ind w:left="624"/>
        <w:rPr>
          <w:rFonts w:ascii="Arial Narrow" w:eastAsia="Calibri" w:hAnsi="Arial Narrow" w:cs="Times New Roman"/>
        </w:rPr>
      </w:pPr>
      <w:r w:rsidRPr="00503C28">
        <w:rPr>
          <w:rFonts w:ascii="Arial Narrow" w:eastAsia="Calibri" w:hAnsi="Arial Narrow" w:cs="Times New Roman"/>
        </w:rPr>
        <w:t xml:space="preserve"> 2. Czy Zamawiający dopuści wysokiej klasy defibrylator z czas ładowania do energii 300J   nie dłuższy niż 7 sekund na zasilaniu sieciowym, czas ładowania do energii 300J nie dłuższy niż 10 sekund na zasilaniu bateryjnym?</w:t>
      </w:r>
    </w:p>
    <w:p w:rsidR="00DF316D" w:rsidRPr="00040D82" w:rsidRDefault="00DF316D" w:rsidP="00DF316D">
      <w:pPr>
        <w:autoSpaceDE w:val="0"/>
        <w:autoSpaceDN w:val="0"/>
        <w:adjustRightInd w:val="0"/>
        <w:spacing w:after="0" w:line="240" w:lineRule="auto"/>
        <w:ind w:left="624"/>
        <w:rPr>
          <w:rFonts w:ascii="Arial Narrow" w:hAnsi="Arial Narrow"/>
          <w:bCs/>
          <w:color w:val="0000FF"/>
        </w:rPr>
      </w:pPr>
      <w:r w:rsidRPr="00040D82">
        <w:rPr>
          <w:rFonts w:ascii="Arial Narrow" w:hAnsi="Arial Narrow"/>
          <w:bCs/>
          <w:color w:val="0000FF"/>
        </w:rPr>
        <w:t>Odp. Zamawiającego: Tak</w:t>
      </w:r>
    </w:p>
    <w:p w:rsidR="00DF316D" w:rsidRPr="00503C28" w:rsidRDefault="00DF316D" w:rsidP="00503C28">
      <w:pPr>
        <w:spacing w:after="0" w:line="240" w:lineRule="auto"/>
        <w:ind w:left="624"/>
        <w:rPr>
          <w:rFonts w:ascii="Arial Narrow" w:eastAsia="Calibri" w:hAnsi="Arial Narrow" w:cs="Times New Roman"/>
        </w:rPr>
      </w:pPr>
    </w:p>
    <w:p w:rsidR="00B234E7" w:rsidRPr="00DF316D" w:rsidRDefault="00B234E7" w:rsidP="00DF316D">
      <w:pPr>
        <w:pStyle w:val="Akapitzlist"/>
        <w:numPr>
          <w:ilvl w:val="0"/>
          <w:numId w:val="21"/>
        </w:numPr>
        <w:spacing w:after="0" w:line="240" w:lineRule="auto"/>
        <w:rPr>
          <w:rFonts w:ascii="Arial Narrow" w:hAnsi="Arial Narrow" w:cs="Tahoma"/>
        </w:rPr>
      </w:pPr>
      <w:r w:rsidRPr="00DF316D">
        <w:rPr>
          <w:rFonts w:ascii="Arial Narrow" w:hAnsi="Arial Narrow"/>
        </w:rPr>
        <w:t xml:space="preserve">Czy Zamawiający dopuści wysokiej klasy defibrylator bez </w:t>
      </w:r>
      <w:r w:rsidRPr="00DF316D">
        <w:rPr>
          <w:rFonts w:ascii="Arial Narrow" w:hAnsi="Arial Narrow" w:cs="Tahoma"/>
        </w:rPr>
        <w:t xml:space="preserve">wskaźnika jakości kontaktu ze skórą pacjenta wbudowanego na łyżkach zewnętrznych? </w:t>
      </w:r>
    </w:p>
    <w:p w:rsidR="00DF316D" w:rsidRDefault="00DF316D" w:rsidP="00DF316D">
      <w:pPr>
        <w:pStyle w:val="Akapitzlist"/>
        <w:autoSpaceDE w:val="0"/>
        <w:autoSpaceDN w:val="0"/>
        <w:adjustRightInd w:val="0"/>
        <w:spacing w:after="0" w:line="240" w:lineRule="auto"/>
        <w:ind w:left="984"/>
        <w:rPr>
          <w:rFonts w:ascii="Arial Narrow" w:hAnsi="Arial Narrow"/>
          <w:bCs/>
          <w:color w:val="0000FF"/>
        </w:rPr>
      </w:pPr>
      <w:r w:rsidRPr="00DF316D">
        <w:rPr>
          <w:rFonts w:ascii="Arial Narrow" w:hAnsi="Arial Narrow"/>
          <w:bCs/>
          <w:color w:val="0000FF"/>
        </w:rPr>
        <w:t>Odp. Zamawiającego: Tak</w:t>
      </w:r>
    </w:p>
    <w:p w:rsidR="00DF316D" w:rsidRPr="00503C28" w:rsidRDefault="00DF316D" w:rsidP="00DF316D">
      <w:pPr>
        <w:shd w:val="clear" w:color="auto" w:fill="FFFFFF"/>
        <w:spacing w:after="0" w:line="240" w:lineRule="auto"/>
        <w:ind w:left="624"/>
        <w:jc w:val="both"/>
        <w:rPr>
          <w:rFonts w:ascii="Arial Narrow" w:hAnsi="Arial Narrow" w:cs="Arial"/>
          <w:b/>
          <w:u w:val="single"/>
        </w:rPr>
      </w:pPr>
      <w:r w:rsidRPr="00503C28">
        <w:rPr>
          <w:rFonts w:ascii="Arial Narrow" w:hAnsi="Arial Narrow" w:cs="Arial"/>
          <w:b/>
          <w:u w:val="single"/>
        </w:rPr>
        <w:t xml:space="preserve">Pytanie nr </w:t>
      </w:r>
      <w:r w:rsidR="00790D3A">
        <w:rPr>
          <w:rFonts w:ascii="Arial Narrow" w:hAnsi="Arial Narrow" w:cs="Arial"/>
          <w:b/>
          <w:u w:val="single"/>
        </w:rPr>
        <w:t>6</w:t>
      </w:r>
      <w:r w:rsidRPr="00503C28">
        <w:rPr>
          <w:rFonts w:ascii="Arial Narrow" w:hAnsi="Arial Narrow" w:cs="Arial"/>
          <w:b/>
          <w:u w:val="single"/>
        </w:rPr>
        <w:t>:</w:t>
      </w:r>
    </w:p>
    <w:p w:rsidR="00DF316D" w:rsidRPr="00503C28" w:rsidRDefault="00DF316D" w:rsidP="00DF316D">
      <w:pPr>
        <w:spacing w:after="0" w:line="240" w:lineRule="auto"/>
        <w:ind w:left="624"/>
        <w:rPr>
          <w:rFonts w:ascii="Arial Narrow" w:eastAsia="Calibri" w:hAnsi="Arial Narrow" w:cs="Times New Roman"/>
        </w:rPr>
      </w:pPr>
      <w:r w:rsidRPr="00503C28">
        <w:rPr>
          <w:rFonts w:ascii="Arial Narrow" w:eastAsia="Calibri" w:hAnsi="Arial Narrow" w:cs="Times New Roman"/>
        </w:rPr>
        <w:t>1. Czy Zamawiający dopuści wysokiej klasy defibrylator kliniczny z klasą odporności IPX0?</w:t>
      </w:r>
      <w:r w:rsidRPr="00503C28">
        <w:rPr>
          <w:rFonts w:ascii="Arial Narrow" w:eastAsia="Calibri" w:hAnsi="Arial Narrow" w:cs="Times New Roman"/>
        </w:rPr>
        <w:br/>
        <w:t xml:space="preserve">– jest to stopień ochrony przebadany na przenikanie substancji ciekłych zgodnie z normą </w:t>
      </w:r>
    </w:p>
    <w:p w:rsidR="00DF316D" w:rsidRDefault="00DF316D" w:rsidP="00DF316D">
      <w:pPr>
        <w:spacing w:after="0" w:line="240" w:lineRule="auto"/>
        <w:ind w:left="624"/>
        <w:rPr>
          <w:rFonts w:ascii="Arial Narrow" w:eastAsia="Calibri" w:hAnsi="Arial Narrow" w:cs="Times New Roman"/>
        </w:rPr>
      </w:pPr>
      <w:r w:rsidRPr="00503C28">
        <w:rPr>
          <w:rFonts w:ascii="Arial Narrow" w:eastAsia="Calibri" w:hAnsi="Arial Narrow" w:cs="Times New Roman"/>
        </w:rPr>
        <w:t>dla urządzeń medycznych PN-EN 60601-1 oraz PN-EN 60601-2-4 obejmującą wymagania dla urządzeń przenośnych.</w:t>
      </w:r>
    </w:p>
    <w:p w:rsidR="00DF316D" w:rsidRDefault="00DF316D" w:rsidP="00DF316D">
      <w:pPr>
        <w:pStyle w:val="Akapitzlist"/>
        <w:autoSpaceDE w:val="0"/>
        <w:autoSpaceDN w:val="0"/>
        <w:adjustRightInd w:val="0"/>
        <w:spacing w:after="0" w:line="240" w:lineRule="auto"/>
        <w:ind w:left="984"/>
        <w:rPr>
          <w:rFonts w:ascii="Arial Narrow" w:hAnsi="Arial Narrow"/>
          <w:bCs/>
          <w:color w:val="0000FF"/>
        </w:rPr>
      </w:pPr>
      <w:r w:rsidRPr="00DF316D">
        <w:rPr>
          <w:rFonts w:ascii="Arial Narrow" w:hAnsi="Arial Narrow"/>
          <w:bCs/>
          <w:color w:val="0000FF"/>
        </w:rPr>
        <w:t>Odp. Zamawiającego: Tak</w:t>
      </w:r>
    </w:p>
    <w:p w:rsidR="00DF316D" w:rsidRPr="00503C28" w:rsidRDefault="00DF316D" w:rsidP="00DF316D">
      <w:pPr>
        <w:spacing w:after="0" w:line="240" w:lineRule="auto"/>
        <w:ind w:left="624"/>
        <w:rPr>
          <w:rFonts w:ascii="Arial Narrow" w:eastAsia="Calibri" w:hAnsi="Arial Narrow" w:cs="Times New Roman"/>
        </w:rPr>
      </w:pPr>
    </w:p>
    <w:p w:rsidR="00DF316D" w:rsidRPr="00DF316D" w:rsidRDefault="00DF316D" w:rsidP="00DF316D">
      <w:pPr>
        <w:pStyle w:val="Akapitzlist"/>
        <w:numPr>
          <w:ilvl w:val="0"/>
          <w:numId w:val="21"/>
        </w:numPr>
        <w:spacing w:after="0" w:line="240" w:lineRule="auto"/>
        <w:rPr>
          <w:rFonts w:ascii="Arial Narrow" w:hAnsi="Arial Narrow"/>
        </w:rPr>
      </w:pPr>
      <w:r w:rsidRPr="00DF316D">
        <w:rPr>
          <w:rFonts w:ascii="Arial Narrow" w:hAnsi="Arial Narrow"/>
        </w:rPr>
        <w:t>Czy Zamawiający dopuści wysokiej klasy defibrylator kliniczny z rejestratorem termicznym o szerokości 57mm?</w:t>
      </w:r>
    </w:p>
    <w:p w:rsidR="00DF316D" w:rsidRDefault="00DF316D" w:rsidP="00DF316D">
      <w:pPr>
        <w:pStyle w:val="Akapitzlist"/>
        <w:autoSpaceDE w:val="0"/>
        <w:autoSpaceDN w:val="0"/>
        <w:adjustRightInd w:val="0"/>
        <w:spacing w:after="0" w:line="240" w:lineRule="auto"/>
        <w:ind w:left="984"/>
        <w:rPr>
          <w:rFonts w:ascii="Arial Narrow" w:hAnsi="Arial Narrow"/>
          <w:bCs/>
          <w:color w:val="0000FF"/>
        </w:rPr>
      </w:pPr>
      <w:r w:rsidRPr="00DF316D">
        <w:rPr>
          <w:rFonts w:ascii="Arial Narrow" w:hAnsi="Arial Narrow"/>
          <w:bCs/>
          <w:color w:val="0000FF"/>
        </w:rPr>
        <w:t>Odp. Zamawiającego: Tak</w:t>
      </w:r>
    </w:p>
    <w:p w:rsidR="00DF316D" w:rsidRPr="00DF316D" w:rsidRDefault="00DF316D" w:rsidP="00DF316D">
      <w:pPr>
        <w:pStyle w:val="Akapitzlist"/>
        <w:spacing w:after="0" w:line="240" w:lineRule="auto"/>
        <w:ind w:left="984"/>
        <w:rPr>
          <w:rFonts w:ascii="Arial Narrow" w:hAnsi="Arial Narrow"/>
        </w:rPr>
      </w:pPr>
    </w:p>
    <w:p w:rsidR="00DF316D" w:rsidRPr="00DF316D" w:rsidRDefault="00DF316D" w:rsidP="00DF316D">
      <w:pPr>
        <w:pStyle w:val="Akapitzlist"/>
        <w:numPr>
          <w:ilvl w:val="0"/>
          <w:numId w:val="21"/>
        </w:numPr>
        <w:spacing w:after="0" w:line="240" w:lineRule="auto"/>
        <w:rPr>
          <w:rFonts w:ascii="Arial Narrow" w:hAnsi="Arial Narrow"/>
        </w:rPr>
      </w:pPr>
      <w:r w:rsidRPr="00DF316D">
        <w:rPr>
          <w:rFonts w:ascii="Arial Narrow" w:hAnsi="Arial Narrow"/>
        </w:rPr>
        <w:t>Czy Zamawiający dopuści wysokiej klasy defibrylator kliniczny z automatycznym wykrywaniem zaburzeń rytmu, alarmami z co najmniej 4 typów arytmii z możliwością monitorowania z kabla EKG 3-żyłowego 6 odprowadzeń EKG jednocześnie?</w:t>
      </w:r>
    </w:p>
    <w:p w:rsidR="00DF316D" w:rsidRDefault="00DF316D" w:rsidP="00DF316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color w:val="0000FF"/>
        </w:rPr>
      </w:pPr>
      <w:r w:rsidRPr="00DF316D">
        <w:rPr>
          <w:rFonts w:ascii="Arial Narrow" w:hAnsi="Arial Narrow"/>
          <w:bCs/>
          <w:color w:val="0000FF"/>
        </w:rPr>
        <w:t>Odp. Zamawiającego: Tak</w:t>
      </w:r>
    </w:p>
    <w:p w:rsidR="00DF316D" w:rsidRPr="00DF316D" w:rsidRDefault="00DF316D" w:rsidP="00DF316D">
      <w:pPr>
        <w:pStyle w:val="Akapitzlist"/>
        <w:spacing w:after="0" w:line="240" w:lineRule="auto"/>
        <w:ind w:left="984"/>
        <w:rPr>
          <w:rFonts w:ascii="Arial Narrow" w:hAnsi="Arial Narrow"/>
        </w:rPr>
      </w:pPr>
    </w:p>
    <w:p w:rsidR="00DF316D" w:rsidRDefault="00DF316D" w:rsidP="00DF316D">
      <w:pPr>
        <w:pStyle w:val="Akapitzlist"/>
        <w:autoSpaceDE w:val="0"/>
        <w:autoSpaceDN w:val="0"/>
        <w:adjustRightInd w:val="0"/>
        <w:spacing w:after="0" w:line="240" w:lineRule="auto"/>
        <w:ind w:left="984"/>
        <w:rPr>
          <w:rFonts w:ascii="Arial Narrow" w:hAnsi="Arial Narrow"/>
          <w:bCs/>
          <w:color w:val="0000FF"/>
        </w:rPr>
      </w:pPr>
      <w:r w:rsidRPr="00503C28">
        <w:rPr>
          <w:rFonts w:ascii="Arial Narrow" w:hAnsi="Arial Narrow"/>
        </w:rPr>
        <w:t xml:space="preserve">4. Czy Zamawiający dopuści wysokiej klasy defibrylator kliniczny bez  przycisk do przełączania z trybu dla dorosłych na tryb dziecięcy ale z przełączaniem na tryb </w:t>
      </w:r>
      <w:proofErr w:type="spellStart"/>
      <w:r w:rsidRPr="00503C28">
        <w:rPr>
          <w:rFonts w:ascii="Arial Narrow" w:hAnsi="Arial Narrow"/>
        </w:rPr>
        <w:t>dzecieńcy</w:t>
      </w:r>
      <w:proofErr w:type="spellEnd"/>
      <w:r w:rsidRPr="00503C28">
        <w:rPr>
          <w:rFonts w:ascii="Arial Narrow" w:hAnsi="Arial Narrow"/>
        </w:rPr>
        <w:t xml:space="preserve">  za pomocą kursora  z możliwością monitorowania z kabla EKG 3-żyłowego 6 odprowadzeń EKG jednocześnie?</w:t>
      </w:r>
      <w:r w:rsidRPr="00DF316D">
        <w:rPr>
          <w:rFonts w:ascii="Arial Narrow" w:hAnsi="Arial Narrow"/>
          <w:bCs/>
          <w:color w:val="0000FF"/>
        </w:rPr>
        <w:t xml:space="preserve"> </w:t>
      </w:r>
    </w:p>
    <w:p w:rsidR="00DF316D" w:rsidRDefault="00DF316D" w:rsidP="00DF316D">
      <w:pPr>
        <w:pStyle w:val="Akapitzlist"/>
        <w:autoSpaceDE w:val="0"/>
        <w:autoSpaceDN w:val="0"/>
        <w:adjustRightInd w:val="0"/>
        <w:spacing w:after="0" w:line="240" w:lineRule="auto"/>
        <w:ind w:left="984"/>
        <w:rPr>
          <w:rFonts w:ascii="Arial Narrow" w:hAnsi="Arial Narrow"/>
          <w:bCs/>
          <w:color w:val="0000FF"/>
        </w:rPr>
      </w:pPr>
      <w:r w:rsidRPr="00DF316D">
        <w:rPr>
          <w:rFonts w:ascii="Arial Narrow" w:hAnsi="Arial Narrow"/>
          <w:bCs/>
          <w:color w:val="0000FF"/>
        </w:rPr>
        <w:t>Odp. Zamawiającego: Tak</w:t>
      </w:r>
    </w:p>
    <w:p w:rsidR="00DF316D" w:rsidRPr="00503C28" w:rsidRDefault="00DF316D" w:rsidP="00DF316D">
      <w:pPr>
        <w:spacing w:after="0" w:line="240" w:lineRule="auto"/>
        <w:ind w:left="624"/>
        <w:rPr>
          <w:rFonts w:ascii="Arial Narrow" w:eastAsia="Calibri" w:hAnsi="Arial Narrow" w:cs="Times New Roman"/>
        </w:rPr>
      </w:pPr>
    </w:p>
    <w:p w:rsidR="00DF316D" w:rsidRPr="00503C28" w:rsidRDefault="00DF316D" w:rsidP="00DF316D">
      <w:pPr>
        <w:spacing w:after="0" w:line="240" w:lineRule="auto"/>
        <w:ind w:left="624"/>
        <w:rPr>
          <w:rFonts w:ascii="Arial Narrow" w:eastAsia="Calibri" w:hAnsi="Arial Narrow" w:cs="Times New Roman"/>
          <w:color w:val="000000"/>
        </w:rPr>
      </w:pPr>
      <w:r w:rsidRPr="00503C28">
        <w:rPr>
          <w:rFonts w:ascii="Arial Narrow" w:eastAsia="Calibri" w:hAnsi="Arial Narrow" w:cs="Times New Roman"/>
        </w:rPr>
        <w:t>5. Czy Zamawiający dopuści wysokiej klasy defibrylator kliniczny czasem</w:t>
      </w:r>
      <w:r w:rsidRPr="00503C28">
        <w:rPr>
          <w:rFonts w:ascii="Arial Narrow" w:eastAsia="Calibri" w:hAnsi="Arial Narrow" w:cs="Times New Roman"/>
          <w:color w:val="000000"/>
        </w:rPr>
        <w:t xml:space="preserve">  pracy na akumulatorze: w przypadku monitorowania min. 1,5 godz., a w przypadku defibrylacji min. 70 wyładowań z energią 300J?</w:t>
      </w:r>
    </w:p>
    <w:p w:rsidR="00DF316D" w:rsidRPr="00503C28" w:rsidRDefault="00DF316D" w:rsidP="00DF316D">
      <w:pPr>
        <w:spacing w:after="0" w:line="240" w:lineRule="auto"/>
        <w:ind w:left="624"/>
        <w:rPr>
          <w:rFonts w:ascii="Arial Narrow" w:eastAsia="Calibri" w:hAnsi="Arial Narrow" w:cs="Times New Roman"/>
        </w:rPr>
      </w:pPr>
    </w:p>
    <w:p w:rsidR="00DF316D" w:rsidRDefault="00DF316D" w:rsidP="00DF316D">
      <w:pPr>
        <w:pStyle w:val="Akapitzlist"/>
        <w:autoSpaceDE w:val="0"/>
        <w:autoSpaceDN w:val="0"/>
        <w:adjustRightInd w:val="0"/>
        <w:spacing w:after="0" w:line="240" w:lineRule="auto"/>
        <w:ind w:left="984"/>
        <w:rPr>
          <w:rFonts w:ascii="Arial Narrow" w:hAnsi="Arial Narrow"/>
          <w:bCs/>
          <w:color w:val="0000FF"/>
        </w:rPr>
      </w:pPr>
      <w:r w:rsidRPr="00DF316D">
        <w:rPr>
          <w:rFonts w:ascii="Arial Narrow" w:hAnsi="Arial Narrow"/>
          <w:bCs/>
          <w:color w:val="0000FF"/>
        </w:rPr>
        <w:t>Odp. Zamawiającego: Tak</w:t>
      </w:r>
    </w:p>
    <w:p w:rsidR="00DF316D" w:rsidRPr="00DF316D" w:rsidRDefault="00DF316D" w:rsidP="00DF316D">
      <w:pPr>
        <w:pStyle w:val="Akapitzlist"/>
        <w:autoSpaceDE w:val="0"/>
        <w:autoSpaceDN w:val="0"/>
        <w:adjustRightInd w:val="0"/>
        <w:spacing w:after="0" w:line="240" w:lineRule="auto"/>
        <w:ind w:left="984"/>
        <w:rPr>
          <w:rFonts w:ascii="Arial Narrow" w:hAnsi="Arial Narrow"/>
          <w:bCs/>
          <w:color w:val="0000FF"/>
        </w:rPr>
      </w:pPr>
    </w:p>
    <w:p w:rsidR="00DF316D" w:rsidRPr="00503C28" w:rsidRDefault="00DF316D" w:rsidP="00DF316D">
      <w:pPr>
        <w:shd w:val="clear" w:color="auto" w:fill="FFFFFF"/>
        <w:spacing w:after="0" w:line="240" w:lineRule="auto"/>
        <w:ind w:left="624"/>
        <w:jc w:val="both"/>
        <w:rPr>
          <w:rFonts w:ascii="Arial Narrow" w:hAnsi="Arial Narrow" w:cs="Arial"/>
          <w:b/>
          <w:u w:val="single"/>
        </w:rPr>
      </w:pPr>
      <w:r w:rsidRPr="00503C28">
        <w:rPr>
          <w:rFonts w:ascii="Arial Narrow" w:hAnsi="Arial Narrow" w:cs="Arial"/>
          <w:b/>
          <w:u w:val="single"/>
        </w:rPr>
        <w:t xml:space="preserve">Pytanie nr </w:t>
      </w:r>
      <w:r w:rsidR="00790D3A">
        <w:rPr>
          <w:rFonts w:ascii="Arial Narrow" w:hAnsi="Arial Narrow" w:cs="Arial"/>
          <w:b/>
          <w:u w:val="single"/>
        </w:rPr>
        <w:t>7</w:t>
      </w:r>
      <w:r w:rsidRPr="00503C28">
        <w:rPr>
          <w:rFonts w:ascii="Arial Narrow" w:hAnsi="Arial Narrow" w:cs="Arial"/>
          <w:b/>
          <w:u w:val="single"/>
        </w:rPr>
        <w:t>:</w:t>
      </w:r>
    </w:p>
    <w:p w:rsidR="00DF316D" w:rsidRPr="00DF316D" w:rsidRDefault="00DF316D" w:rsidP="00DF316D">
      <w:pPr>
        <w:pStyle w:val="Akapitzlist"/>
        <w:spacing w:after="0" w:line="240" w:lineRule="auto"/>
        <w:ind w:left="984"/>
        <w:rPr>
          <w:rFonts w:ascii="Arial Narrow" w:hAnsi="Arial Narrow" w:cs="Tahoma"/>
        </w:rPr>
      </w:pPr>
    </w:p>
    <w:p w:rsidR="00B234E7" w:rsidRPr="00503C28" w:rsidRDefault="00B234E7" w:rsidP="00503C28">
      <w:pPr>
        <w:spacing w:after="0" w:line="240" w:lineRule="auto"/>
        <w:ind w:left="624"/>
        <w:jc w:val="both"/>
        <w:rPr>
          <w:rFonts w:ascii="Arial Narrow" w:eastAsia="Calibri" w:hAnsi="Arial Narrow" w:cs="Times New Roman"/>
        </w:rPr>
      </w:pPr>
      <w:r w:rsidRPr="00503C28">
        <w:rPr>
          <w:rFonts w:ascii="Arial Narrow" w:eastAsia="Calibri" w:hAnsi="Arial Narrow" w:cs="Times New Roman"/>
        </w:rPr>
        <w:t>Dotyczy Pakietu nr  3 - Urządzenie do badania zwiotczenia mięśni</w:t>
      </w:r>
    </w:p>
    <w:p w:rsidR="00B234E7" w:rsidRPr="00503C28" w:rsidRDefault="00B234E7" w:rsidP="00503C28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624"/>
        <w:jc w:val="both"/>
        <w:rPr>
          <w:rFonts w:ascii="Arial Narrow" w:eastAsia="Calibri" w:hAnsi="Arial Narrow" w:cs="Times New Roman"/>
        </w:rPr>
      </w:pPr>
      <w:r w:rsidRPr="00503C28">
        <w:rPr>
          <w:rFonts w:ascii="Arial Narrow" w:eastAsia="Calibri" w:hAnsi="Arial Narrow" w:cs="Times New Roman"/>
        </w:rPr>
        <w:t>Czy Zamawiający jako wystarczające uzna dostarczenie urządzenia wg poniższej specyfikacji:</w:t>
      </w:r>
    </w:p>
    <w:p w:rsidR="00B234E7" w:rsidRPr="00503C28" w:rsidRDefault="00B234E7" w:rsidP="00503C28">
      <w:pPr>
        <w:spacing w:after="0" w:line="240" w:lineRule="auto"/>
        <w:ind w:left="624"/>
        <w:jc w:val="both"/>
        <w:rPr>
          <w:rFonts w:ascii="Arial Narrow" w:eastAsia="Calibri" w:hAnsi="Arial Narrow" w:cs="Times New Roman"/>
        </w:rPr>
      </w:pPr>
    </w:p>
    <w:p w:rsidR="00B234E7" w:rsidRPr="00503C28" w:rsidRDefault="00B234E7" w:rsidP="00503C28">
      <w:pPr>
        <w:spacing w:after="0" w:line="240" w:lineRule="auto"/>
        <w:ind w:left="624"/>
        <w:jc w:val="both"/>
        <w:rPr>
          <w:rFonts w:ascii="Arial Narrow" w:eastAsia="Calibri" w:hAnsi="Arial Narrow" w:cs="Times New Roman"/>
        </w:rPr>
      </w:pPr>
    </w:p>
    <w:tbl>
      <w:tblPr>
        <w:tblW w:w="0" w:type="auto"/>
        <w:jc w:val="center"/>
        <w:tblInd w:w="324" w:type="dxa"/>
        <w:tblCellMar>
          <w:left w:w="40" w:type="dxa"/>
          <w:right w:w="40" w:type="dxa"/>
        </w:tblCellMar>
        <w:tblLook w:val="0000"/>
      </w:tblPr>
      <w:tblGrid>
        <w:gridCol w:w="6858"/>
        <w:gridCol w:w="1055"/>
        <w:gridCol w:w="851"/>
      </w:tblGrid>
      <w:tr w:rsidR="00B234E7" w:rsidRPr="00503C28" w:rsidTr="00DF316D">
        <w:trPr>
          <w:trHeight w:hRule="exact" w:val="4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4E7" w:rsidRPr="00503C28" w:rsidRDefault="00B234E7" w:rsidP="00503C28">
            <w:pPr>
              <w:shd w:val="clear" w:color="auto" w:fill="FFFFFF"/>
              <w:spacing w:after="0" w:line="240" w:lineRule="auto"/>
              <w:ind w:left="624"/>
              <w:rPr>
                <w:rFonts w:ascii="Arial Narrow" w:eastAsia="Calibri" w:hAnsi="Arial Narrow" w:cs="Times New Roman"/>
              </w:rPr>
            </w:pPr>
            <w:bookmarkStart w:id="0" w:name="_GoBack"/>
            <w:bookmarkEnd w:id="0"/>
            <w:r w:rsidRPr="00503C28">
              <w:rPr>
                <w:rFonts w:ascii="Arial Narrow" w:eastAsia="Calibri" w:hAnsi="Arial Narrow" w:cs="Times New Roman"/>
                <w:color w:val="000000"/>
              </w:rPr>
              <w:t xml:space="preserve">    Monitor (urządzenie przenośne, podać model)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4E7" w:rsidRPr="00503C28" w:rsidRDefault="00B234E7" w:rsidP="00503C28">
            <w:pPr>
              <w:shd w:val="clear" w:color="auto" w:fill="FFFFFF"/>
              <w:spacing w:after="0" w:line="240" w:lineRule="auto"/>
              <w:ind w:left="624"/>
              <w:jc w:val="center"/>
              <w:rPr>
                <w:rFonts w:ascii="Arial Narrow" w:eastAsia="Calibri" w:hAnsi="Arial Narrow" w:cs="Times New Roman"/>
              </w:rPr>
            </w:pPr>
            <w:r w:rsidRPr="00503C28">
              <w:rPr>
                <w:rFonts w:ascii="Arial Narrow" w:eastAsia="Calibri" w:hAnsi="Arial Narrow" w:cs="Times New Roman"/>
              </w:rPr>
              <w:t>TAK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4E7" w:rsidRPr="00503C28" w:rsidRDefault="00B234E7" w:rsidP="00503C28">
            <w:pPr>
              <w:shd w:val="clear" w:color="auto" w:fill="FFFFFF"/>
              <w:spacing w:after="0" w:line="240" w:lineRule="auto"/>
              <w:ind w:left="624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B234E7" w:rsidRPr="00503C28" w:rsidTr="00DF316D">
        <w:trPr>
          <w:trHeight w:hRule="exact" w:val="370"/>
          <w:jc w:val="center"/>
        </w:trPr>
        <w:tc>
          <w:tcPr>
            <w:tcW w:w="8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4E7" w:rsidRPr="00503C28" w:rsidRDefault="00B234E7" w:rsidP="00503C28">
            <w:pPr>
              <w:shd w:val="clear" w:color="auto" w:fill="FFFFFF"/>
              <w:spacing w:after="0" w:line="240" w:lineRule="auto"/>
              <w:ind w:left="624"/>
              <w:rPr>
                <w:rFonts w:ascii="Arial Narrow" w:eastAsia="Calibri" w:hAnsi="Arial Narrow" w:cs="Times New Roman"/>
              </w:rPr>
            </w:pPr>
            <w:r w:rsidRPr="00503C28">
              <w:rPr>
                <w:rFonts w:ascii="Arial Narrow" w:eastAsia="Calibri" w:hAnsi="Arial Narrow" w:cs="Times New Roman"/>
                <w:color w:val="000000"/>
              </w:rPr>
              <w:t>Tryby stymulacji:</w:t>
            </w:r>
          </w:p>
        </w:tc>
      </w:tr>
      <w:tr w:rsidR="00B234E7" w:rsidRPr="00503C28" w:rsidTr="00DF316D">
        <w:trPr>
          <w:trHeight w:hRule="exact" w:val="38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4E7" w:rsidRPr="00503C28" w:rsidRDefault="00B234E7" w:rsidP="00503C28">
            <w:pPr>
              <w:shd w:val="clear" w:color="auto" w:fill="FFFFFF"/>
              <w:spacing w:after="0" w:line="240" w:lineRule="auto"/>
              <w:ind w:left="624"/>
              <w:rPr>
                <w:rFonts w:ascii="Arial Narrow" w:eastAsia="Calibri" w:hAnsi="Arial Narrow" w:cs="Times New Roman"/>
              </w:rPr>
            </w:pPr>
            <w:r w:rsidRPr="00503C28">
              <w:rPr>
                <w:rFonts w:ascii="Arial Narrow" w:eastAsia="Calibri" w:hAnsi="Arial Narrow" w:cs="Times New Roman"/>
                <w:color w:val="000000"/>
              </w:rPr>
              <w:lastRenderedPageBreak/>
              <w:t>Seria poczwórna (TOF)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4E7" w:rsidRPr="00503C28" w:rsidRDefault="00B234E7" w:rsidP="00503C28">
            <w:pPr>
              <w:spacing w:after="0" w:line="240" w:lineRule="auto"/>
              <w:ind w:left="624"/>
              <w:jc w:val="center"/>
              <w:rPr>
                <w:rFonts w:ascii="Arial Narrow" w:eastAsia="Calibri" w:hAnsi="Arial Narrow" w:cs="Times New Roman"/>
              </w:rPr>
            </w:pPr>
            <w:r w:rsidRPr="00503C28">
              <w:rPr>
                <w:rFonts w:ascii="Arial Narrow" w:eastAsia="Calibri" w:hAnsi="Arial Narrow" w:cs="Times New Roman"/>
              </w:rPr>
              <w:t>TAK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4E7" w:rsidRPr="00503C28" w:rsidRDefault="00B234E7" w:rsidP="00503C28">
            <w:pPr>
              <w:shd w:val="clear" w:color="auto" w:fill="FFFFFF"/>
              <w:spacing w:after="0" w:line="240" w:lineRule="auto"/>
              <w:ind w:left="624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B234E7" w:rsidRPr="00503C28" w:rsidTr="00DF316D">
        <w:trPr>
          <w:trHeight w:hRule="exact" w:val="34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4E7" w:rsidRPr="00503C28" w:rsidRDefault="00B234E7" w:rsidP="00503C28">
            <w:pPr>
              <w:shd w:val="clear" w:color="auto" w:fill="FFFFFF"/>
              <w:spacing w:after="0" w:line="240" w:lineRule="auto"/>
              <w:ind w:left="624"/>
              <w:rPr>
                <w:rFonts w:ascii="Arial Narrow" w:eastAsia="Calibri" w:hAnsi="Arial Narrow" w:cs="Times New Roman"/>
              </w:rPr>
            </w:pPr>
            <w:r w:rsidRPr="00503C28">
              <w:rPr>
                <w:rFonts w:ascii="Arial Narrow" w:eastAsia="Calibri" w:hAnsi="Arial Narrow" w:cs="Times New Roman"/>
                <w:color w:val="000000"/>
              </w:rPr>
              <w:t xml:space="preserve">Liczba </w:t>
            </w:r>
            <w:proofErr w:type="spellStart"/>
            <w:r w:rsidRPr="00503C28">
              <w:rPr>
                <w:rFonts w:ascii="Arial Narrow" w:eastAsia="Calibri" w:hAnsi="Arial Narrow" w:cs="Times New Roman"/>
                <w:color w:val="000000"/>
              </w:rPr>
              <w:t>potężcowa</w:t>
            </w:r>
            <w:proofErr w:type="spellEnd"/>
            <w:r w:rsidRPr="00503C28">
              <w:rPr>
                <w:rFonts w:ascii="Arial Narrow" w:eastAsia="Calibri" w:hAnsi="Arial Narrow" w:cs="Times New Roman"/>
                <w:color w:val="000000"/>
              </w:rPr>
              <w:t xml:space="preserve"> (PTC)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4E7" w:rsidRPr="00503C28" w:rsidRDefault="00B234E7" w:rsidP="00503C28">
            <w:pPr>
              <w:spacing w:after="0" w:line="240" w:lineRule="auto"/>
              <w:ind w:left="624"/>
              <w:jc w:val="center"/>
              <w:rPr>
                <w:rFonts w:ascii="Arial Narrow" w:eastAsia="Calibri" w:hAnsi="Arial Narrow" w:cs="Times New Roman"/>
              </w:rPr>
            </w:pPr>
            <w:r w:rsidRPr="00503C28">
              <w:rPr>
                <w:rFonts w:ascii="Arial Narrow" w:eastAsia="Calibri" w:hAnsi="Arial Narrow" w:cs="Times New Roman"/>
              </w:rPr>
              <w:t>TAK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4E7" w:rsidRPr="00503C28" w:rsidRDefault="00B234E7" w:rsidP="00503C28">
            <w:pPr>
              <w:shd w:val="clear" w:color="auto" w:fill="FFFFFF"/>
              <w:spacing w:after="0" w:line="240" w:lineRule="auto"/>
              <w:ind w:left="624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B234E7" w:rsidRPr="00503C28" w:rsidTr="00DF316D">
        <w:trPr>
          <w:trHeight w:hRule="exact" w:val="49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4E7" w:rsidRPr="00503C28" w:rsidRDefault="00B234E7" w:rsidP="00503C28">
            <w:pPr>
              <w:shd w:val="clear" w:color="auto" w:fill="FFFFFF"/>
              <w:spacing w:after="0" w:line="240" w:lineRule="auto"/>
              <w:ind w:left="624"/>
              <w:rPr>
                <w:rFonts w:ascii="Arial Narrow" w:eastAsia="Calibri" w:hAnsi="Arial Narrow" w:cs="Times New Roman"/>
              </w:rPr>
            </w:pPr>
            <w:r w:rsidRPr="00503C28">
              <w:rPr>
                <w:rFonts w:ascii="Arial Narrow" w:eastAsia="Calibri" w:hAnsi="Arial Narrow" w:cs="Times New Roman"/>
                <w:color w:val="000000"/>
              </w:rPr>
              <w:t>Pojedynczy impuls (ST) 1 lub 0.1 Hz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4E7" w:rsidRPr="00503C28" w:rsidRDefault="00B234E7" w:rsidP="00503C28">
            <w:pPr>
              <w:spacing w:after="0" w:line="240" w:lineRule="auto"/>
              <w:ind w:left="624"/>
              <w:jc w:val="center"/>
              <w:rPr>
                <w:rFonts w:ascii="Arial Narrow" w:eastAsia="Calibri" w:hAnsi="Arial Narrow" w:cs="Times New Roman"/>
              </w:rPr>
            </w:pPr>
            <w:r w:rsidRPr="00503C28">
              <w:rPr>
                <w:rFonts w:ascii="Arial Narrow" w:eastAsia="Calibri" w:hAnsi="Arial Narrow" w:cs="Times New Roman"/>
              </w:rPr>
              <w:t>TAK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4E7" w:rsidRPr="00503C28" w:rsidRDefault="00B234E7" w:rsidP="00503C28">
            <w:pPr>
              <w:shd w:val="clear" w:color="auto" w:fill="FFFFFF"/>
              <w:spacing w:after="0" w:line="240" w:lineRule="auto"/>
              <w:ind w:left="624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B234E7" w:rsidRPr="00503C28" w:rsidTr="00DF316D">
        <w:trPr>
          <w:trHeight w:hRule="exact" w:val="4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4E7" w:rsidRPr="00503C28" w:rsidRDefault="00B234E7" w:rsidP="00503C28">
            <w:pPr>
              <w:shd w:val="clear" w:color="auto" w:fill="FFFFFF"/>
              <w:spacing w:after="0" w:line="240" w:lineRule="auto"/>
              <w:ind w:left="624"/>
              <w:rPr>
                <w:rFonts w:ascii="Arial Narrow" w:eastAsia="Calibri" w:hAnsi="Arial Narrow" w:cs="Times New Roman"/>
              </w:rPr>
            </w:pPr>
            <w:r w:rsidRPr="00503C28">
              <w:rPr>
                <w:rFonts w:ascii="Arial Narrow" w:eastAsia="Calibri" w:hAnsi="Arial Narrow" w:cs="Times New Roman"/>
                <w:color w:val="000000"/>
              </w:rPr>
              <w:t>Podwójny impuls (DBS) 3.3 lub 3.2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4E7" w:rsidRPr="00503C28" w:rsidRDefault="00B234E7" w:rsidP="00503C28">
            <w:pPr>
              <w:spacing w:after="0" w:line="240" w:lineRule="auto"/>
              <w:ind w:left="624"/>
              <w:jc w:val="center"/>
              <w:rPr>
                <w:rFonts w:ascii="Arial Narrow" w:eastAsia="Calibri" w:hAnsi="Arial Narrow" w:cs="Times New Roman"/>
              </w:rPr>
            </w:pPr>
            <w:r w:rsidRPr="00503C28">
              <w:rPr>
                <w:rFonts w:ascii="Arial Narrow" w:eastAsia="Calibri" w:hAnsi="Arial Narrow" w:cs="Times New Roman"/>
              </w:rPr>
              <w:t>TAK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4E7" w:rsidRPr="00503C28" w:rsidRDefault="00B234E7" w:rsidP="00503C28">
            <w:pPr>
              <w:shd w:val="clear" w:color="auto" w:fill="FFFFFF"/>
              <w:spacing w:after="0" w:line="240" w:lineRule="auto"/>
              <w:ind w:left="624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B234E7" w:rsidRPr="00503C28" w:rsidTr="00DF316D">
        <w:trPr>
          <w:trHeight w:hRule="exact" w:val="47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4E7" w:rsidRPr="00503C28" w:rsidRDefault="00B234E7" w:rsidP="00503C28">
            <w:pPr>
              <w:shd w:val="clear" w:color="auto" w:fill="FFFFFF"/>
              <w:spacing w:after="0" w:line="240" w:lineRule="auto"/>
              <w:ind w:left="624"/>
              <w:rPr>
                <w:rFonts w:ascii="Arial Narrow" w:eastAsia="Calibri" w:hAnsi="Arial Narrow" w:cs="Times New Roman"/>
              </w:rPr>
            </w:pPr>
            <w:r w:rsidRPr="00503C28">
              <w:rPr>
                <w:rFonts w:ascii="Arial Narrow" w:eastAsia="Calibri" w:hAnsi="Arial Narrow" w:cs="Times New Roman"/>
                <w:color w:val="000000"/>
              </w:rPr>
              <w:t>Stymulacja tężcowa (TET) 50 lub 100 Hz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4E7" w:rsidRPr="00503C28" w:rsidRDefault="00B234E7" w:rsidP="00503C28">
            <w:pPr>
              <w:spacing w:after="0" w:line="240" w:lineRule="auto"/>
              <w:ind w:left="624"/>
              <w:jc w:val="center"/>
              <w:rPr>
                <w:rFonts w:ascii="Arial Narrow" w:eastAsia="Calibri" w:hAnsi="Arial Narrow" w:cs="Times New Roman"/>
              </w:rPr>
            </w:pPr>
            <w:r w:rsidRPr="00503C28">
              <w:rPr>
                <w:rFonts w:ascii="Arial Narrow" w:eastAsia="Calibri" w:hAnsi="Arial Narrow" w:cs="Times New Roman"/>
              </w:rPr>
              <w:t>TAK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4E7" w:rsidRPr="00503C28" w:rsidRDefault="00B234E7" w:rsidP="00503C28">
            <w:pPr>
              <w:shd w:val="clear" w:color="auto" w:fill="FFFFFF"/>
              <w:spacing w:after="0" w:line="240" w:lineRule="auto"/>
              <w:ind w:left="624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B234E7" w:rsidRPr="00503C28" w:rsidTr="00DF316D">
        <w:trPr>
          <w:trHeight w:hRule="exact" w:val="250"/>
          <w:jc w:val="center"/>
        </w:trPr>
        <w:tc>
          <w:tcPr>
            <w:tcW w:w="8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4E7" w:rsidRPr="00503C28" w:rsidRDefault="00B234E7" w:rsidP="00503C28">
            <w:pPr>
              <w:shd w:val="clear" w:color="auto" w:fill="FFFFFF"/>
              <w:spacing w:after="0" w:line="240" w:lineRule="auto"/>
              <w:ind w:left="624"/>
              <w:rPr>
                <w:rFonts w:ascii="Arial Narrow" w:eastAsia="Calibri" w:hAnsi="Arial Narrow" w:cs="Times New Roman"/>
              </w:rPr>
            </w:pPr>
            <w:r w:rsidRPr="00503C28">
              <w:rPr>
                <w:rFonts w:ascii="Arial Narrow" w:eastAsia="Calibri" w:hAnsi="Arial Narrow" w:cs="Times New Roman"/>
                <w:color w:val="000000"/>
              </w:rPr>
              <w:t>Parametry:</w:t>
            </w:r>
          </w:p>
        </w:tc>
      </w:tr>
      <w:tr w:rsidR="00B234E7" w:rsidRPr="00503C28" w:rsidTr="00DF316D">
        <w:trPr>
          <w:trHeight w:hRule="exact" w:val="4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4E7" w:rsidRPr="00503C28" w:rsidRDefault="00B234E7" w:rsidP="00503C28">
            <w:pPr>
              <w:shd w:val="clear" w:color="auto" w:fill="FFFFFF"/>
              <w:spacing w:after="0" w:line="240" w:lineRule="auto"/>
              <w:ind w:left="624" w:right="1987" w:firstLine="5"/>
              <w:rPr>
                <w:rFonts w:ascii="Arial Narrow" w:eastAsia="Calibri" w:hAnsi="Arial Narrow" w:cs="Times New Roman"/>
              </w:rPr>
            </w:pPr>
            <w:r w:rsidRPr="00503C28">
              <w:rPr>
                <w:rFonts w:ascii="Arial Narrow" w:eastAsia="Calibri" w:hAnsi="Arial Narrow" w:cs="Times New Roman"/>
                <w:color w:val="000000"/>
              </w:rPr>
              <w:t xml:space="preserve">Prąd stymulacji (0-60 </w:t>
            </w:r>
            <w:proofErr w:type="spellStart"/>
            <w:r w:rsidRPr="00503C28">
              <w:rPr>
                <w:rFonts w:ascii="Arial Narrow" w:eastAsia="Calibri" w:hAnsi="Arial Narrow" w:cs="Times New Roman"/>
                <w:color w:val="000000"/>
              </w:rPr>
              <w:t>mA</w:t>
            </w:r>
            <w:proofErr w:type="spellEnd"/>
            <w:r w:rsidRPr="00503C28">
              <w:rPr>
                <w:rFonts w:ascii="Arial Narrow" w:eastAsia="Calibri" w:hAnsi="Arial Narrow" w:cs="Times New Roman"/>
                <w:color w:val="000000"/>
              </w:rPr>
              <w:t xml:space="preserve"> przy impedancji &lt;5 </w:t>
            </w:r>
            <w:proofErr w:type="spellStart"/>
            <w:r w:rsidRPr="00503C28">
              <w:rPr>
                <w:rFonts w:ascii="Arial Narrow" w:eastAsia="Calibri" w:hAnsi="Arial Narrow" w:cs="Times New Roman"/>
                <w:color w:val="000000"/>
              </w:rPr>
              <w:t>kOhm</w:t>
            </w:r>
            <w:proofErr w:type="spellEnd"/>
            <w:r w:rsidRPr="00503C28">
              <w:rPr>
                <w:rFonts w:ascii="Arial Narrow" w:eastAsia="Calibri" w:hAnsi="Arial Narrow" w:cs="Times New Roman"/>
                <w:color w:val="000000"/>
              </w:rPr>
              <w:t>)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4E7" w:rsidRPr="00503C28" w:rsidRDefault="00B234E7" w:rsidP="00503C28">
            <w:pPr>
              <w:spacing w:after="0" w:line="240" w:lineRule="auto"/>
              <w:ind w:left="624"/>
              <w:jc w:val="center"/>
              <w:rPr>
                <w:rFonts w:ascii="Arial Narrow" w:eastAsia="Calibri" w:hAnsi="Arial Narrow" w:cs="Times New Roman"/>
              </w:rPr>
            </w:pPr>
            <w:r w:rsidRPr="00503C28">
              <w:rPr>
                <w:rFonts w:ascii="Arial Narrow" w:eastAsia="Calibri" w:hAnsi="Arial Narrow" w:cs="Times New Roman"/>
              </w:rPr>
              <w:t>TAK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4E7" w:rsidRPr="00503C28" w:rsidRDefault="00B234E7" w:rsidP="00503C28">
            <w:pPr>
              <w:shd w:val="clear" w:color="auto" w:fill="FFFFFF"/>
              <w:spacing w:after="0" w:line="240" w:lineRule="auto"/>
              <w:ind w:left="624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B234E7" w:rsidRPr="00503C28" w:rsidTr="00DF316D">
        <w:trPr>
          <w:trHeight w:hRule="exact" w:val="47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4E7" w:rsidRPr="00503C28" w:rsidRDefault="00B234E7" w:rsidP="00503C28">
            <w:pPr>
              <w:shd w:val="clear" w:color="auto" w:fill="FFFFFF"/>
              <w:spacing w:after="0" w:line="240" w:lineRule="auto"/>
              <w:ind w:left="624"/>
              <w:rPr>
                <w:rFonts w:ascii="Arial Narrow" w:eastAsia="Calibri" w:hAnsi="Arial Narrow" w:cs="Times New Roman"/>
              </w:rPr>
            </w:pPr>
            <w:r w:rsidRPr="00503C28">
              <w:rPr>
                <w:rFonts w:ascii="Arial Narrow" w:eastAsia="Calibri" w:hAnsi="Arial Narrow" w:cs="Times New Roman"/>
                <w:color w:val="000000"/>
              </w:rPr>
              <w:t>Czas trwania impulsu jednofazowego 200 µs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4E7" w:rsidRPr="00503C28" w:rsidRDefault="00B234E7" w:rsidP="00503C28">
            <w:pPr>
              <w:spacing w:after="0" w:line="240" w:lineRule="auto"/>
              <w:ind w:left="624"/>
              <w:jc w:val="center"/>
              <w:rPr>
                <w:rFonts w:ascii="Arial Narrow" w:eastAsia="Calibri" w:hAnsi="Arial Narrow" w:cs="Times New Roman"/>
              </w:rPr>
            </w:pPr>
            <w:r w:rsidRPr="00503C28">
              <w:rPr>
                <w:rFonts w:ascii="Arial Narrow" w:eastAsia="Calibri" w:hAnsi="Arial Narrow" w:cs="Times New Roman"/>
              </w:rPr>
              <w:t>TAK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4E7" w:rsidRPr="00503C28" w:rsidRDefault="00B234E7" w:rsidP="00503C28">
            <w:pPr>
              <w:shd w:val="clear" w:color="auto" w:fill="FFFFFF"/>
              <w:spacing w:after="0" w:line="240" w:lineRule="auto"/>
              <w:ind w:left="624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B234E7" w:rsidRPr="00503C28" w:rsidTr="00DF316D">
        <w:trPr>
          <w:trHeight w:hRule="exact" w:val="44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4E7" w:rsidRPr="00503C28" w:rsidRDefault="00B234E7" w:rsidP="00503C28">
            <w:pPr>
              <w:shd w:val="clear" w:color="auto" w:fill="FFFFFF"/>
              <w:spacing w:after="0" w:line="240" w:lineRule="auto"/>
              <w:ind w:left="624"/>
              <w:rPr>
                <w:rFonts w:ascii="Arial Narrow" w:eastAsia="Calibri" w:hAnsi="Arial Narrow" w:cs="Times New Roman"/>
              </w:rPr>
            </w:pPr>
            <w:r w:rsidRPr="00503C28">
              <w:rPr>
                <w:rFonts w:ascii="Arial Narrow" w:eastAsia="Calibri" w:hAnsi="Arial Narrow" w:cs="Times New Roman"/>
                <w:color w:val="000000"/>
              </w:rPr>
              <w:t>Kalibracja z ręcznym ustawianiem prądu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4E7" w:rsidRPr="00503C28" w:rsidRDefault="00B234E7" w:rsidP="00503C28">
            <w:pPr>
              <w:spacing w:after="0" w:line="240" w:lineRule="auto"/>
              <w:ind w:left="624"/>
              <w:jc w:val="center"/>
              <w:rPr>
                <w:rFonts w:ascii="Arial Narrow" w:eastAsia="Calibri" w:hAnsi="Arial Narrow" w:cs="Times New Roman"/>
              </w:rPr>
            </w:pPr>
            <w:r w:rsidRPr="00503C28">
              <w:rPr>
                <w:rFonts w:ascii="Arial Narrow" w:eastAsia="Calibri" w:hAnsi="Arial Narrow" w:cs="Times New Roman"/>
              </w:rPr>
              <w:t>TAK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4E7" w:rsidRPr="00503C28" w:rsidRDefault="00B234E7" w:rsidP="00503C28">
            <w:pPr>
              <w:shd w:val="clear" w:color="auto" w:fill="FFFFFF"/>
              <w:spacing w:after="0" w:line="240" w:lineRule="auto"/>
              <w:ind w:left="624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B234E7" w:rsidRPr="00503C28" w:rsidTr="00DF316D">
        <w:trPr>
          <w:trHeight w:hRule="exact" w:val="49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4E7" w:rsidRPr="00503C28" w:rsidRDefault="00B234E7" w:rsidP="00503C28">
            <w:pPr>
              <w:shd w:val="clear" w:color="auto" w:fill="FFFFFF"/>
              <w:spacing w:after="0" w:line="240" w:lineRule="auto"/>
              <w:ind w:left="624" w:right="2006"/>
              <w:rPr>
                <w:rFonts w:ascii="Arial Narrow" w:eastAsia="Calibri" w:hAnsi="Arial Narrow" w:cs="Times New Roman"/>
              </w:rPr>
            </w:pPr>
            <w:r w:rsidRPr="00503C28">
              <w:rPr>
                <w:rFonts w:ascii="Arial Narrow" w:eastAsia="Calibri" w:hAnsi="Arial Narrow" w:cs="Times New Roman"/>
                <w:color w:val="000000"/>
              </w:rPr>
              <w:t>Automatyczne wyłączenie po  2h  bezczynności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4E7" w:rsidRPr="00503C28" w:rsidRDefault="00B234E7" w:rsidP="00503C28">
            <w:pPr>
              <w:spacing w:after="0" w:line="240" w:lineRule="auto"/>
              <w:ind w:left="624"/>
              <w:jc w:val="center"/>
              <w:rPr>
                <w:rFonts w:ascii="Arial Narrow" w:eastAsia="Calibri" w:hAnsi="Arial Narrow" w:cs="Times New Roman"/>
              </w:rPr>
            </w:pPr>
            <w:r w:rsidRPr="00503C28">
              <w:rPr>
                <w:rFonts w:ascii="Arial Narrow" w:eastAsia="Calibri" w:hAnsi="Arial Narrow" w:cs="Times New Roman"/>
              </w:rPr>
              <w:t>TAK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4E7" w:rsidRPr="00503C28" w:rsidRDefault="00B234E7" w:rsidP="00503C28">
            <w:pPr>
              <w:shd w:val="clear" w:color="auto" w:fill="FFFFFF"/>
              <w:spacing w:after="0" w:line="240" w:lineRule="auto"/>
              <w:ind w:left="624"/>
              <w:jc w:val="center"/>
              <w:rPr>
                <w:rFonts w:ascii="Arial Narrow" w:eastAsia="Calibri" w:hAnsi="Arial Narrow" w:cs="Times New Roman"/>
              </w:rPr>
            </w:pPr>
          </w:p>
        </w:tc>
      </w:tr>
    </w:tbl>
    <w:p w:rsidR="00DF316D" w:rsidRDefault="00DF316D" w:rsidP="00DF316D">
      <w:pPr>
        <w:pStyle w:val="Akapitzlist"/>
        <w:autoSpaceDE w:val="0"/>
        <w:autoSpaceDN w:val="0"/>
        <w:adjustRightInd w:val="0"/>
        <w:spacing w:after="0" w:line="240" w:lineRule="auto"/>
        <w:ind w:left="984"/>
        <w:rPr>
          <w:rFonts w:ascii="Arial Narrow" w:hAnsi="Arial Narrow"/>
          <w:bCs/>
          <w:color w:val="0000FF"/>
        </w:rPr>
      </w:pPr>
      <w:r w:rsidRPr="00DF316D">
        <w:rPr>
          <w:rFonts w:ascii="Arial Narrow" w:hAnsi="Arial Narrow"/>
          <w:bCs/>
          <w:color w:val="0000FF"/>
        </w:rPr>
        <w:t>Odp. Zamawiającego: Tak</w:t>
      </w:r>
    </w:p>
    <w:p w:rsidR="007F4529" w:rsidRPr="00503C28" w:rsidRDefault="007F4529" w:rsidP="007F4529">
      <w:pPr>
        <w:shd w:val="clear" w:color="auto" w:fill="FFFFFF"/>
        <w:spacing w:after="0" w:line="240" w:lineRule="auto"/>
        <w:ind w:left="624"/>
        <w:jc w:val="both"/>
        <w:rPr>
          <w:rFonts w:ascii="Arial Narrow" w:hAnsi="Arial Narrow" w:cs="Arial"/>
          <w:b/>
          <w:u w:val="single"/>
        </w:rPr>
      </w:pPr>
      <w:r w:rsidRPr="00503C28">
        <w:rPr>
          <w:rFonts w:ascii="Arial Narrow" w:hAnsi="Arial Narrow" w:cs="Arial"/>
          <w:b/>
          <w:u w:val="single"/>
        </w:rPr>
        <w:t xml:space="preserve">Pytanie nr </w:t>
      </w:r>
      <w:r>
        <w:rPr>
          <w:rFonts w:ascii="Arial Narrow" w:hAnsi="Arial Narrow" w:cs="Arial"/>
          <w:b/>
          <w:u w:val="single"/>
        </w:rPr>
        <w:t>8</w:t>
      </w:r>
      <w:r w:rsidRPr="00503C28">
        <w:rPr>
          <w:rFonts w:ascii="Arial Narrow" w:hAnsi="Arial Narrow" w:cs="Arial"/>
          <w:b/>
          <w:u w:val="single"/>
        </w:rPr>
        <w:t>:</w:t>
      </w:r>
    </w:p>
    <w:p w:rsidR="00B234E7" w:rsidRPr="00503C28" w:rsidRDefault="00B234E7" w:rsidP="00503C28">
      <w:pPr>
        <w:spacing w:after="0" w:line="240" w:lineRule="auto"/>
        <w:ind w:left="624"/>
        <w:rPr>
          <w:rFonts w:ascii="Arial Narrow" w:eastAsia="Calibri" w:hAnsi="Arial Narrow" w:cs="Tahoma"/>
        </w:rPr>
      </w:pPr>
    </w:p>
    <w:p w:rsidR="00B234E7" w:rsidRPr="00503C28" w:rsidRDefault="00B234E7" w:rsidP="00503C28">
      <w:pPr>
        <w:pStyle w:val="Akapitzlist"/>
        <w:numPr>
          <w:ilvl w:val="0"/>
          <w:numId w:val="18"/>
        </w:numPr>
        <w:spacing w:after="0" w:line="240" w:lineRule="auto"/>
        <w:ind w:left="624"/>
        <w:contextualSpacing w:val="0"/>
        <w:rPr>
          <w:rFonts w:ascii="Arial Narrow" w:hAnsi="Arial Narrow"/>
        </w:rPr>
      </w:pPr>
      <w:r w:rsidRPr="00503C28">
        <w:rPr>
          <w:rFonts w:ascii="Arial Narrow" w:hAnsi="Arial Narrow"/>
        </w:rPr>
        <w:t>Czy Zamawiający dopuści urządzenie z półkami  o wymiarach 440 x 420 mm (szer. X głęb.)?</w:t>
      </w:r>
    </w:p>
    <w:p w:rsidR="00DF316D" w:rsidRDefault="00DF316D" w:rsidP="007F4529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color w:val="0000FF"/>
        </w:rPr>
      </w:pPr>
      <w:r w:rsidRPr="00DF316D">
        <w:rPr>
          <w:rFonts w:ascii="Arial Narrow" w:hAnsi="Arial Narrow"/>
          <w:bCs/>
          <w:color w:val="0000FF"/>
        </w:rPr>
        <w:t>Odp. Zamawiającego: Tak</w:t>
      </w:r>
    </w:p>
    <w:p w:rsidR="00B234E7" w:rsidRPr="00503C28" w:rsidRDefault="00B234E7" w:rsidP="00503C28">
      <w:pPr>
        <w:pStyle w:val="Akapitzlist"/>
        <w:spacing w:after="0" w:line="240" w:lineRule="auto"/>
        <w:ind w:left="624"/>
        <w:contextualSpacing w:val="0"/>
        <w:rPr>
          <w:rFonts w:ascii="Arial Narrow" w:hAnsi="Arial Narrow"/>
          <w:color w:val="000000"/>
        </w:rPr>
      </w:pPr>
    </w:p>
    <w:p w:rsidR="007F4529" w:rsidRPr="00503C28" w:rsidRDefault="007F4529" w:rsidP="007F4529">
      <w:pPr>
        <w:shd w:val="clear" w:color="auto" w:fill="FFFFFF"/>
        <w:spacing w:after="0" w:line="240" w:lineRule="auto"/>
        <w:ind w:left="624"/>
        <w:jc w:val="both"/>
        <w:rPr>
          <w:rFonts w:ascii="Arial Narrow" w:hAnsi="Arial Narrow" w:cs="Arial"/>
          <w:b/>
          <w:u w:val="single"/>
        </w:rPr>
      </w:pPr>
      <w:r w:rsidRPr="00503C28">
        <w:rPr>
          <w:rFonts w:ascii="Arial Narrow" w:hAnsi="Arial Narrow" w:cs="Arial"/>
          <w:b/>
          <w:u w:val="single"/>
        </w:rPr>
        <w:t xml:space="preserve">Pytanie nr </w:t>
      </w:r>
      <w:r>
        <w:rPr>
          <w:rFonts w:ascii="Arial Narrow" w:hAnsi="Arial Narrow" w:cs="Arial"/>
          <w:b/>
          <w:u w:val="single"/>
        </w:rPr>
        <w:t>9</w:t>
      </w:r>
      <w:r w:rsidRPr="00503C28">
        <w:rPr>
          <w:rFonts w:ascii="Arial Narrow" w:hAnsi="Arial Narrow" w:cs="Arial"/>
          <w:b/>
          <w:u w:val="single"/>
        </w:rPr>
        <w:t>:</w:t>
      </w:r>
    </w:p>
    <w:p w:rsidR="00B234E7" w:rsidRPr="00503C28" w:rsidRDefault="00B234E7" w:rsidP="00503C28">
      <w:pPr>
        <w:spacing w:after="0" w:line="240" w:lineRule="auto"/>
        <w:ind w:left="624"/>
        <w:jc w:val="both"/>
        <w:rPr>
          <w:rFonts w:ascii="Arial Narrow" w:hAnsi="Arial Narrow"/>
          <w:b/>
          <w:bCs/>
          <w:u w:val="single"/>
        </w:rPr>
      </w:pPr>
      <w:r w:rsidRPr="00503C28">
        <w:rPr>
          <w:rFonts w:ascii="Arial Narrow" w:hAnsi="Arial Narrow"/>
          <w:b/>
          <w:bCs/>
          <w:u w:val="single"/>
        </w:rPr>
        <w:t>Defibrylator</w:t>
      </w:r>
    </w:p>
    <w:p w:rsidR="00B234E7" w:rsidRPr="00503C28" w:rsidRDefault="00B234E7" w:rsidP="00503C28">
      <w:pPr>
        <w:pStyle w:val="Akapitzlist"/>
        <w:numPr>
          <w:ilvl w:val="0"/>
          <w:numId w:val="19"/>
        </w:numPr>
        <w:spacing w:after="0" w:line="240" w:lineRule="auto"/>
        <w:ind w:left="624" w:right="440"/>
        <w:contextualSpacing w:val="0"/>
        <w:rPr>
          <w:rFonts w:ascii="Arial Narrow" w:hAnsi="Arial Narrow"/>
        </w:rPr>
      </w:pPr>
      <w:r w:rsidRPr="00503C28">
        <w:rPr>
          <w:rFonts w:ascii="Arial Narrow" w:hAnsi="Arial Narrow"/>
        </w:rPr>
        <w:t>Ad.4</w:t>
      </w:r>
    </w:p>
    <w:p w:rsidR="00B234E7" w:rsidRDefault="00B234E7" w:rsidP="00503C28">
      <w:pPr>
        <w:pStyle w:val="Akapitzlist"/>
        <w:spacing w:after="0" w:line="240" w:lineRule="auto"/>
        <w:ind w:left="624" w:right="440"/>
        <w:contextualSpacing w:val="0"/>
        <w:rPr>
          <w:rFonts w:ascii="Arial Narrow" w:hAnsi="Arial Narrow"/>
        </w:rPr>
      </w:pPr>
      <w:r w:rsidRPr="00503C28">
        <w:rPr>
          <w:rFonts w:ascii="Arial Narrow" w:hAnsi="Arial Narrow"/>
        </w:rPr>
        <w:t>Czy Zamawiający dopuści czas ładowania do maksymalnej energii 360J poniżej 7 sek.?</w:t>
      </w:r>
    </w:p>
    <w:p w:rsidR="00DF316D" w:rsidRDefault="00DF316D" w:rsidP="00DF316D">
      <w:pPr>
        <w:pStyle w:val="Akapitzlist"/>
        <w:autoSpaceDE w:val="0"/>
        <w:autoSpaceDN w:val="0"/>
        <w:adjustRightInd w:val="0"/>
        <w:spacing w:after="0" w:line="240" w:lineRule="auto"/>
        <w:ind w:left="984"/>
        <w:rPr>
          <w:rFonts w:ascii="Arial Narrow" w:hAnsi="Arial Narrow"/>
          <w:bCs/>
          <w:color w:val="0000FF"/>
        </w:rPr>
      </w:pPr>
      <w:r w:rsidRPr="00DF316D">
        <w:rPr>
          <w:rFonts w:ascii="Arial Narrow" w:hAnsi="Arial Narrow"/>
          <w:bCs/>
          <w:color w:val="0000FF"/>
        </w:rPr>
        <w:t>Odp. Zamawiającego: Tak</w:t>
      </w:r>
    </w:p>
    <w:p w:rsidR="00DF316D" w:rsidRPr="00503C28" w:rsidRDefault="00DF316D" w:rsidP="00503C28">
      <w:pPr>
        <w:pStyle w:val="Akapitzlist"/>
        <w:spacing w:after="0" w:line="240" w:lineRule="auto"/>
        <w:ind w:left="624" w:right="440"/>
        <w:contextualSpacing w:val="0"/>
        <w:rPr>
          <w:rFonts w:ascii="Arial Narrow" w:hAnsi="Arial Narrow"/>
        </w:rPr>
      </w:pPr>
    </w:p>
    <w:p w:rsidR="00B234E7" w:rsidRPr="00503C28" w:rsidRDefault="00B234E7" w:rsidP="00503C28">
      <w:pPr>
        <w:pStyle w:val="Akapitzlist"/>
        <w:numPr>
          <w:ilvl w:val="0"/>
          <w:numId w:val="19"/>
        </w:numPr>
        <w:spacing w:after="0" w:line="240" w:lineRule="auto"/>
        <w:ind w:left="624" w:right="440"/>
        <w:contextualSpacing w:val="0"/>
        <w:rPr>
          <w:rFonts w:ascii="Arial Narrow" w:hAnsi="Arial Narrow"/>
        </w:rPr>
      </w:pPr>
      <w:r w:rsidRPr="00503C28">
        <w:rPr>
          <w:rFonts w:ascii="Arial Narrow" w:hAnsi="Arial Narrow"/>
        </w:rPr>
        <w:t>Ad. 13</w:t>
      </w:r>
    </w:p>
    <w:p w:rsidR="00B234E7" w:rsidRDefault="00B234E7" w:rsidP="00503C28">
      <w:pPr>
        <w:pStyle w:val="Akapitzlist"/>
        <w:spacing w:after="0" w:line="240" w:lineRule="auto"/>
        <w:ind w:left="624" w:right="440"/>
        <w:contextualSpacing w:val="0"/>
        <w:rPr>
          <w:rFonts w:ascii="Arial Narrow" w:hAnsi="Arial Narrow"/>
        </w:rPr>
      </w:pPr>
      <w:r w:rsidRPr="00503C28">
        <w:rPr>
          <w:rFonts w:ascii="Arial Narrow" w:hAnsi="Arial Narrow"/>
        </w:rPr>
        <w:t>Czy Zamawiający dopuści wyświetlanie informacji dotyczącej jakości kontaktu ze skórą pacjenta na ekranie monitora?</w:t>
      </w:r>
    </w:p>
    <w:p w:rsidR="00DF316D" w:rsidRDefault="00DF316D" w:rsidP="00DF316D">
      <w:pPr>
        <w:pStyle w:val="Akapitzlist"/>
        <w:autoSpaceDE w:val="0"/>
        <w:autoSpaceDN w:val="0"/>
        <w:adjustRightInd w:val="0"/>
        <w:spacing w:after="0" w:line="240" w:lineRule="auto"/>
        <w:ind w:left="984"/>
        <w:rPr>
          <w:rFonts w:ascii="Arial Narrow" w:hAnsi="Arial Narrow"/>
          <w:bCs/>
          <w:color w:val="0000FF"/>
        </w:rPr>
      </w:pPr>
      <w:r w:rsidRPr="00DF316D">
        <w:rPr>
          <w:rFonts w:ascii="Arial Narrow" w:hAnsi="Arial Narrow"/>
          <w:bCs/>
          <w:color w:val="0000FF"/>
        </w:rPr>
        <w:t>Odp. Zamawiającego: Tak</w:t>
      </w:r>
    </w:p>
    <w:p w:rsidR="00DF316D" w:rsidRPr="00503C28" w:rsidRDefault="00DF316D" w:rsidP="00503C28">
      <w:pPr>
        <w:pStyle w:val="Akapitzlist"/>
        <w:spacing w:after="0" w:line="240" w:lineRule="auto"/>
        <w:ind w:left="624" w:right="440"/>
        <w:contextualSpacing w:val="0"/>
        <w:rPr>
          <w:rFonts w:ascii="Arial Narrow" w:hAnsi="Arial Narrow"/>
        </w:rPr>
      </w:pPr>
    </w:p>
    <w:p w:rsidR="00B234E7" w:rsidRPr="00503C28" w:rsidRDefault="00B234E7" w:rsidP="00503C28">
      <w:pPr>
        <w:pStyle w:val="Akapitzlist"/>
        <w:numPr>
          <w:ilvl w:val="0"/>
          <w:numId w:val="19"/>
        </w:numPr>
        <w:spacing w:after="0" w:line="240" w:lineRule="auto"/>
        <w:ind w:left="624" w:right="440"/>
        <w:contextualSpacing w:val="0"/>
        <w:rPr>
          <w:rFonts w:ascii="Arial Narrow" w:hAnsi="Arial Narrow"/>
        </w:rPr>
      </w:pPr>
      <w:r w:rsidRPr="00503C28">
        <w:rPr>
          <w:rFonts w:ascii="Arial Narrow" w:hAnsi="Arial Narrow"/>
        </w:rPr>
        <w:t>Ad. 15</w:t>
      </w:r>
    </w:p>
    <w:p w:rsidR="00B234E7" w:rsidRDefault="00B234E7" w:rsidP="00503C28">
      <w:pPr>
        <w:pStyle w:val="Akapitzlist"/>
        <w:spacing w:after="0" w:line="240" w:lineRule="auto"/>
        <w:ind w:left="624" w:right="440"/>
        <w:contextualSpacing w:val="0"/>
        <w:rPr>
          <w:rFonts w:ascii="Arial Narrow" w:hAnsi="Arial Narrow"/>
        </w:rPr>
      </w:pPr>
      <w:r w:rsidRPr="00503C28">
        <w:rPr>
          <w:rFonts w:ascii="Arial Narrow" w:hAnsi="Arial Narrow"/>
        </w:rPr>
        <w:t>Czy Zamawiający dopuści opcję manualnego przełączania z trybu dla dorosłych na tryb dziecięcy?</w:t>
      </w:r>
    </w:p>
    <w:p w:rsidR="00DF316D" w:rsidRDefault="00DF316D" w:rsidP="00DF316D">
      <w:pPr>
        <w:pStyle w:val="Akapitzlist"/>
        <w:autoSpaceDE w:val="0"/>
        <w:autoSpaceDN w:val="0"/>
        <w:adjustRightInd w:val="0"/>
        <w:spacing w:after="0" w:line="240" w:lineRule="auto"/>
        <w:ind w:left="984"/>
        <w:rPr>
          <w:rFonts w:ascii="Arial Narrow" w:hAnsi="Arial Narrow"/>
          <w:bCs/>
          <w:color w:val="0000FF"/>
        </w:rPr>
      </w:pPr>
      <w:r w:rsidRPr="00DF316D">
        <w:rPr>
          <w:rFonts w:ascii="Arial Narrow" w:hAnsi="Arial Narrow"/>
          <w:bCs/>
          <w:color w:val="0000FF"/>
        </w:rPr>
        <w:t>Odp. Zamawiającego: Tak</w:t>
      </w:r>
    </w:p>
    <w:p w:rsidR="00DF316D" w:rsidRPr="00503C28" w:rsidRDefault="00DF316D" w:rsidP="00503C28">
      <w:pPr>
        <w:pStyle w:val="Akapitzlist"/>
        <w:spacing w:after="0" w:line="240" w:lineRule="auto"/>
        <w:ind w:left="624" w:right="440"/>
        <w:contextualSpacing w:val="0"/>
        <w:rPr>
          <w:rFonts w:ascii="Arial Narrow" w:hAnsi="Arial Narrow"/>
        </w:rPr>
      </w:pPr>
    </w:p>
    <w:p w:rsidR="00B234E7" w:rsidRPr="00503C28" w:rsidRDefault="00B234E7" w:rsidP="00503C28">
      <w:pPr>
        <w:pStyle w:val="Akapitzlist"/>
        <w:numPr>
          <w:ilvl w:val="0"/>
          <w:numId w:val="19"/>
        </w:numPr>
        <w:spacing w:after="0" w:line="240" w:lineRule="auto"/>
        <w:ind w:left="624" w:right="440"/>
        <w:contextualSpacing w:val="0"/>
        <w:rPr>
          <w:rFonts w:ascii="Arial Narrow" w:hAnsi="Arial Narrow"/>
        </w:rPr>
      </w:pPr>
      <w:r w:rsidRPr="00503C28">
        <w:rPr>
          <w:rFonts w:ascii="Arial Narrow" w:hAnsi="Arial Narrow"/>
        </w:rPr>
        <w:t>Ad. 21</w:t>
      </w:r>
    </w:p>
    <w:p w:rsidR="00B234E7" w:rsidRDefault="00B234E7" w:rsidP="00503C28">
      <w:pPr>
        <w:pStyle w:val="Akapitzlist"/>
        <w:spacing w:after="0" w:line="240" w:lineRule="auto"/>
        <w:ind w:left="624" w:right="440"/>
        <w:contextualSpacing w:val="0"/>
        <w:rPr>
          <w:rFonts w:ascii="Arial Narrow" w:hAnsi="Arial Narrow"/>
        </w:rPr>
      </w:pPr>
      <w:r w:rsidRPr="00503C28">
        <w:rPr>
          <w:rFonts w:ascii="Arial Narrow" w:hAnsi="Arial Narrow"/>
        </w:rPr>
        <w:t>Czy Zamawiający dopuści pomiar częstości akcji serca w zakresie  20 – 300 uderzeń na minutę?</w:t>
      </w:r>
    </w:p>
    <w:p w:rsidR="00DF316D" w:rsidRDefault="00DF316D" w:rsidP="00DF316D">
      <w:pPr>
        <w:pStyle w:val="Akapitzlist"/>
        <w:autoSpaceDE w:val="0"/>
        <w:autoSpaceDN w:val="0"/>
        <w:adjustRightInd w:val="0"/>
        <w:spacing w:after="0" w:line="240" w:lineRule="auto"/>
        <w:ind w:left="984"/>
        <w:rPr>
          <w:rFonts w:ascii="Arial Narrow" w:hAnsi="Arial Narrow"/>
          <w:bCs/>
          <w:color w:val="0000FF"/>
        </w:rPr>
      </w:pPr>
      <w:r w:rsidRPr="00DF316D">
        <w:rPr>
          <w:rFonts w:ascii="Arial Narrow" w:hAnsi="Arial Narrow"/>
          <w:bCs/>
          <w:color w:val="0000FF"/>
        </w:rPr>
        <w:t>Odp. Zamawiającego: Tak</w:t>
      </w:r>
    </w:p>
    <w:p w:rsidR="00DF316D" w:rsidRPr="00503C28" w:rsidRDefault="00DF316D" w:rsidP="00503C28">
      <w:pPr>
        <w:pStyle w:val="Akapitzlist"/>
        <w:spacing w:after="0" w:line="240" w:lineRule="auto"/>
        <w:ind w:left="624" w:right="440"/>
        <w:contextualSpacing w:val="0"/>
        <w:rPr>
          <w:rFonts w:ascii="Arial Narrow" w:hAnsi="Arial Narrow"/>
        </w:rPr>
      </w:pPr>
    </w:p>
    <w:p w:rsidR="00B234E7" w:rsidRPr="00503C28" w:rsidRDefault="00B234E7" w:rsidP="00503C28">
      <w:pPr>
        <w:pStyle w:val="Akapitzlist"/>
        <w:numPr>
          <w:ilvl w:val="0"/>
          <w:numId w:val="19"/>
        </w:numPr>
        <w:spacing w:after="0" w:line="240" w:lineRule="auto"/>
        <w:ind w:left="624" w:right="440"/>
        <w:contextualSpacing w:val="0"/>
        <w:rPr>
          <w:rFonts w:ascii="Arial Narrow" w:hAnsi="Arial Narrow"/>
        </w:rPr>
      </w:pPr>
      <w:r w:rsidRPr="00503C28">
        <w:rPr>
          <w:rFonts w:ascii="Arial Narrow" w:hAnsi="Arial Narrow"/>
        </w:rPr>
        <w:t>Ad.25</w:t>
      </w:r>
    </w:p>
    <w:p w:rsidR="00B234E7" w:rsidRDefault="00B234E7" w:rsidP="00503C28">
      <w:pPr>
        <w:pStyle w:val="Akapitzlist"/>
        <w:spacing w:after="0" w:line="240" w:lineRule="auto"/>
        <w:ind w:left="624" w:right="440"/>
        <w:contextualSpacing w:val="0"/>
        <w:rPr>
          <w:rFonts w:ascii="Arial Narrow" w:hAnsi="Arial Narrow"/>
        </w:rPr>
      </w:pPr>
      <w:r w:rsidRPr="00503C28">
        <w:rPr>
          <w:rFonts w:ascii="Arial Narrow" w:hAnsi="Arial Narrow"/>
        </w:rPr>
        <w:t>Czy Zamawiający dopuści jednoczesną prezentację 2 krzywych EKG na ekranie?</w:t>
      </w:r>
    </w:p>
    <w:p w:rsidR="00DF316D" w:rsidRDefault="00DF316D" w:rsidP="00DF316D">
      <w:pPr>
        <w:pStyle w:val="Akapitzlist"/>
        <w:autoSpaceDE w:val="0"/>
        <w:autoSpaceDN w:val="0"/>
        <w:adjustRightInd w:val="0"/>
        <w:spacing w:after="0" w:line="240" w:lineRule="auto"/>
        <w:ind w:left="984"/>
        <w:rPr>
          <w:rFonts w:ascii="Arial Narrow" w:hAnsi="Arial Narrow"/>
          <w:bCs/>
          <w:color w:val="0000FF"/>
        </w:rPr>
      </w:pPr>
      <w:r w:rsidRPr="00DF316D">
        <w:rPr>
          <w:rFonts w:ascii="Arial Narrow" w:hAnsi="Arial Narrow"/>
          <w:bCs/>
          <w:color w:val="0000FF"/>
        </w:rPr>
        <w:t>Odp. Zamawiającego: Tak</w:t>
      </w:r>
    </w:p>
    <w:p w:rsidR="00DF316D" w:rsidRPr="00503C28" w:rsidRDefault="00DF316D" w:rsidP="00503C28">
      <w:pPr>
        <w:pStyle w:val="Akapitzlist"/>
        <w:spacing w:after="0" w:line="240" w:lineRule="auto"/>
        <w:ind w:left="624" w:right="440"/>
        <w:contextualSpacing w:val="0"/>
        <w:rPr>
          <w:rFonts w:ascii="Arial Narrow" w:hAnsi="Arial Narrow"/>
        </w:rPr>
      </w:pPr>
    </w:p>
    <w:p w:rsidR="00B234E7" w:rsidRPr="00503C28" w:rsidRDefault="00B234E7" w:rsidP="00503C28">
      <w:pPr>
        <w:pStyle w:val="Akapitzlist"/>
        <w:numPr>
          <w:ilvl w:val="0"/>
          <w:numId w:val="19"/>
        </w:numPr>
        <w:spacing w:after="0" w:line="240" w:lineRule="auto"/>
        <w:ind w:left="624" w:right="440"/>
        <w:contextualSpacing w:val="0"/>
        <w:rPr>
          <w:rFonts w:ascii="Arial Narrow" w:hAnsi="Arial Narrow"/>
        </w:rPr>
      </w:pPr>
      <w:r w:rsidRPr="00503C28">
        <w:rPr>
          <w:rFonts w:ascii="Arial Narrow" w:hAnsi="Arial Narrow"/>
        </w:rPr>
        <w:t>Ad. 28</w:t>
      </w:r>
    </w:p>
    <w:p w:rsidR="00B234E7" w:rsidRDefault="00B234E7" w:rsidP="00503C28">
      <w:pPr>
        <w:pStyle w:val="Akapitzlist"/>
        <w:spacing w:after="0" w:line="240" w:lineRule="auto"/>
        <w:ind w:left="624" w:right="440"/>
        <w:contextualSpacing w:val="0"/>
        <w:rPr>
          <w:rFonts w:ascii="Arial Narrow" w:hAnsi="Arial Narrow"/>
        </w:rPr>
      </w:pPr>
      <w:r w:rsidRPr="00503C28">
        <w:rPr>
          <w:rFonts w:ascii="Arial Narrow" w:hAnsi="Arial Narrow"/>
        </w:rPr>
        <w:t xml:space="preserve">Czy Zamawiający dopuści częstość impulsów stymulatora regulowaną w zakresie 40 -170 </w:t>
      </w:r>
      <w:proofErr w:type="spellStart"/>
      <w:r w:rsidRPr="00503C28">
        <w:rPr>
          <w:rFonts w:ascii="Arial Narrow" w:hAnsi="Arial Narrow"/>
        </w:rPr>
        <w:t>imp</w:t>
      </w:r>
      <w:proofErr w:type="spellEnd"/>
      <w:r w:rsidRPr="00503C28">
        <w:rPr>
          <w:rFonts w:ascii="Arial Narrow" w:hAnsi="Arial Narrow"/>
        </w:rPr>
        <w:t>/min?</w:t>
      </w:r>
    </w:p>
    <w:p w:rsidR="00DF316D" w:rsidRDefault="00DF316D" w:rsidP="00DF316D">
      <w:pPr>
        <w:pStyle w:val="Akapitzlist"/>
        <w:autoSpaceDE w:val="0"/>
        <w:autoSpaceDN w:val="0"/>
        <w:adjustRightInd w:val="0"/>
        <w:spacing w:after="0" w:line="240" w:lineRule="auto"/>
        <w:ind w:left="984"/>
        <w:rPr>
          <w:rFonts w:ascii="Arial Narrow" w:hAnsi="Arial Narrow"/>
          <w:bCs/>
          <w:color w:val="0000FF"/>
        </w:rPr>
      </w:pPr>
      <w:r w:rsidRPr="00DF316D">
        <w:rPr>
          <w:rFonts w:ascii="Arial Narrow" w:hAnsi="Arial Narrow"/>
          <w:bCs/>
          <w:color w:val="0000FF"/>
        </w:rPr>
        <w:t>Odp. Zamawiającego: Tak</w:t>
      </w:r>
    </w:p>
    <w:p w:rsidR="00DF316D" w:rsidRPr="00503C28" w:rsidRDefault="00DF316D" w:rsidP="00503C28">
      <w:pPr>
        <w:pStyle w:val="Akapitzlist"/>
        <w:spacing w:after="0" w:line="240" w:lineRule="auto"/>
        <w:ind w:left="624" w:right="440"/>
        <w:contextualSpacing w:val="0"/>
        <w:rPr>
          <w:rFonts w:ascii="Arial Narrow" w:hAnsi="Arial Narrow"/>
        </w:rPr>
      </w:pPr>
    </w:p>
    <w:p w:rsidR="00B234E7" w:rsidRPr="00503C28" w:rsidRDefault="00B234E7" w:rsidP="00503C28">
      <w:pPr>
        <w:pStyle w:val="Akapitzlist"/>
        <w:numPr>
          <w:ilvl w:val="0"/>
          <w:numId w:val="19"/>
        </w:numPr>
        <w:spacing w:after="0" w:line="240" w:lineRule="auto"/>
        <w:ind w:left="624" w:right="440"/>
        <w:contextualSpacing w:val="0"/>
        <w:rPr>
          <w:rFonts w:ascii="Arial Narrow" w:hAnsi="Arial Narrow"/>
        </w:rPr>
      </w:pPr>
      <w:r w:rsidRPr="00503C28">
        <w:rPr>
          <w:rFonts w:ascii="Arial Narrow" w:hAnsi="Arial Narrow"/>
        </w:rPr>
        <w:t>Ad. 30</w:t>
      </w:r>
    </w:p>
    <w:p w:rsidR="00B234E7" w:rsidRDefault="00B234E7" w:rsidP="00503C28">
      <w:pPr>
        <w:pStyle w:val="Akapitzlist"/>
        <w:spacing w:after="0" w:line="240" w:lineRule="auto"/>
        <w:ind w:left="624" w:right="440"/>
        <w:contextualSpacing w:val="0"/>
        <w:rPr>
          <w:rFonts w:ascii="Arial Narrow" w:hAnsi="Arial Narrow"/>
        </w:rPr>
      </w:pPr>
      <w:r w:rsidRPr="00503C28">
        <w:rPr>
          <w:rFonts w:ascii="Arial Narrow" w:hAnsi="Arial Narrow"/>
        </w:rPr>
        <w:t>Czy Zamawiający zrezygnuje z wymogu możliwości rozbudowy o monitorowanie nieinwazyjne ciśnienia krwi NIBP?</w:t>
      </w:r>
    </w:p>
    <w:p w:rsidR="00DF316D" w:rsidRDefault="00DF316D" w:rsidP="00DF316D">
      <w:pPr>
        <w:pStyle w:val="Akapitzlist"/>
        <w:autoSpaceDE w:val="0"/>
        <w:autoSpaceDN w:val="0"/>
        <w:adjustRightInd w:val="0"/>
        <w:spacing w:after="0" w:line="240" w:lineRule="auto"/>
        <w:ind w:left="984"/>
        <w:rPr>
          <w:rFonts w:ascii="Arial Narrow" w:hAnsi="Arial Narrow"/>
          <w:bCs/>
          <w:color w:val="0000FF"/>
        </w:rPr>
      </w:pPr>
      <w:r w:rsidRPr="00DF316D">
        <w:rPr>
          <w:rFonts w:ascii="Arial Narrow" w:hAnsi="Arial Narrow"/>
          <w:bCs/>
          <w:color w:val="0000FF"/>
        </w:rPr>
        <w:t>Odp. Zamawiającego: Tak</w:t>
      </w:r>
    </w:p>
    <w:p w:rsidR="00DF316D" w:rsidRPr="00503C28" w:rsidRDefault="00DF316D" w:rsidP="00503C28">
      <w:pPr>
        <w:pStyle w:val="Akapitzlist"/>
        <w:spacing w:after="0" w:line="240" w:lineRule="auto"/>
        <w:ind w:left="624" w:right="440"/>
        <w:contextualSpacing w:val="0"/>
        <w:rPr>
          <w:rFonts w:ascii="Arial Narrow" w:hAnsi="Arial Narrow"/>
        </w:rPr>
      </w:pPr>
    </w:p>
    <w:p w:rsidR="00B234E7" w:rsidRPr="00503C28" w:rsidRDefault="00B234E7" w:rsidP="00503C28">
      <w:pPr>
        <w:pStyle w:val="Akapitzlist"/>
        <w:numPr>
          <w:ilvl w:val="0"/>
          <w:numId w:val="19"/>
        </w:numPr>
        <w:spacing w:after="0" w:line="240" w:lineRule="auto"/>
        <w:ind w:left="624" w:right="440"/>
        <w:contextualSpacing w:val="0"/>
        <w:rPr>
          <w:rFonts w:ascii="Arial Narrow" w:hAnsi="Arial Narrow"/>
        </w:rPr>
      </w:pPr>
      <w:r w:rsidRPr="00503C28">
        <w:rPr>
          <w:rFonts w:ascii="Arial Narrow" w:hAnsi="Arial Narrow"/>
        </w:rPr>
        <w:t>Ad. 32</w:t>
      </w:r>
    </w:p>
    <w:p w:rsidR="00B234E7" w:rsidRPr="00503C28" w:rsidRDefault="00B234E7" w:rsidP="00503C28">
      <w:pPr>
        <w:pStyle w:val="Akapitzlist"/>
        <w:spacing w:after="0" w:line="240" w:lineRule="auto"/>
        <w:ind w:left="624" w:right="440"/>
        <w:contextualSpacing w:val="0"/>
        <w:rPr>
          <w:rFonts w:ascii="Arial Narrow" w:hAnsi="Arial Narrow"/>
        </w:rPr>
      </w:pPr>
      <w:r w:rsidRPr="00503C28">
        <w:rPr>
          <w:rFonts w:ascii="Arial Narrow" w:hAnsi="Arial Narrow"/>
        </w:rPr>
        <w:t>Czy Zamawiający dopuści ekran o przekątnej 5,8”?</w:t>
      </w:r>
    </w:p>
    <w:p w:rsidR="00DF316D" w:rsidRDefault="00DF316D" w:rsidP="00DF316D">
      <w:pPr>
        <w:pStyle w:val="Akapitzlist"/>
        <w:autoSpaceDE w:val="0"/>
        <w:autoSpaceDN w:val="0"/>
        <w:adjustRightInd w:val="0"/>
        <w:spacing w:after="0" w:line="240" w:lineRule="auto"/>
        <w:ind w:left="984"/>
        <w:rPr>
          <w:rFonts w:ascii="Arial Narrow" w:hAnsi="Arial Narrow"/>
          <w:bCs/>
          <w:color w:val="0000FF"/>
        </w:rPr>
      </w:pPr>
      <w:r w:rsidRPr="00DF316D">
        <w:rPr>
          <w:rFonts w:ascii="Arial Narrow" w:hAnsi="Arial Narrow"/>
          <w:bCs/>
          <w:color w:val="0000FF"/>
        </w:rPr>
        <w:t>Odp. Zamawiającego: Tak</w:t>
      </w:r>
    </w:p>
    <w:p w:rsidR="00B234E7" w:rsidRPr="00503C28" w:rsidRDefault="00B234E7" w:rsidP="00503C28">
      <w:pPr>
        <w:pStyle w:val="Akapitzlist"/>
        <w:spacing w:after="0" w:line="240" w:lineRule="auto"/>
        <w:ind w:left="624"/>
        <w:contextualSpacing w:val="0"/>
        <w:rPr>
          <w:rFonts w:ascii="Arial Narrow" w:hAnsi="Arial Narrow"/>
          <w:color w:val="000000"/>
        </w:rPr>
      </w:pPr>
    </w:p>
    <w:p w:rsidR="001C5189" w:rsidRPr="00503C28" w:rsidRDefault="001C5189" w:rsidP="001C5189">
      <w:pPr>
        <w:shd w:val="clear" w:color="auto" w:fill="FFFFFF"/>
        <w:spacing w:after="0" w:line="240" w:lineRule="auto"/>
        <w:ind w:left="624"/>
        <w:jc w:val="both"/>
        <w:rPr>
          <w:rFonts w:ascii="Arial Narrow" w:hAnsi="Arial Narrow" w:cs="Arial"/>
          <w:b/>
          <w:u w:val="single"/>
        </w:rPr>
      </w:pPr>
      <w:r w:rsidRPr="00503C28">
        <w:rPr>
          <w:rFonts w:ascii="Arial Narrow" w:hAnsi="Arial Narrow" w:cs="Arial"/>
          <w:b/>
          <w:u w:val="single"/>
        </w:rPr>
        <w:t xml:space="preserve">Pytanie nr </w:t>
      </w:r>
      <w:r w:rsidR="007F4529">
        <w:rPr>
          <w:rFonts w:ascii="Arial Narrow" w:hAnsi="Arial Narrow" w:cs="Arial"/>
          <w:b/>
          <w:u w:val="single"/>
        </w:rPr>
        <w:t>10</w:t>
      </w:r>
      <w:r>
        <w:rPr>
          <w:rFonts w:ascii="Arial Narrow" w:hAnsi="Arial Narrow" w:cs="Arial"/>
          <w:b/>
          <w:u w:val="single"/>
        </w:rPr>
        <w:t>.</w:t>
      </w:r>
    </w:p>
    <w:p w:rsidR="001C5189" w:rsidRPr="001C5189" w:rsidRDefault="001C5189" w:rsidP="001C5189">
      <w:pPr>
        <w:spacing w:line="240" w:lineRule="auto"/>
        <w:ind w:left="624"/>
        <w:jc w:val="both"/>
        <w:rPr>
          <w:rFonts w:ascii="Arial Narrow" w:hAnsi="Arial Narrow"/>
          <w:b/>
        </w:rPr>
      </w:pPr>
      <w:r w:rsidRPr="001C5189">
        <w:rPr>
          <w:rFonts w:ascii="Arial Narrow" w:hAnsi="Arial Narrow"/>
          <w:b/>
        </w:rPr>
        <w:t xml:space="preserve">dot. SIWZ § 2 oraz projekt umowy § 11. ust 1- termin wykonania </w:t>
      </w:r>
    </w:p>
    <w:p w:rsidR="001C5189" w:rsidRPr="001C5189" w:rsidRDefault="001C5189" w:rsidP="001C5189">
      <w:pPr>
        <w:ind w:left="624"/>
        <w:jc w:val="both"/>
        <w:rPr>
          <w:rFonts w:ascii="Arial Narrow" w:hAnsi="Arial Narrow"/>
        </w:rPr>
      </w:pPr>
      <w:r w:rsidRPr="001C5189">
        <w:rPr>
          <w:rFonts w:ascii="Arial Narrow" w:hAnsi="Arial Narrow"/>
        </w:rPr>
        <w:lastRenderedPageBreak/>
        <w:t xml:space="preserve">Zwracamy się z prośbą do Zamawiającego o zgodę na wydłużenie terminu wykonania zamówienia na do 50 dni od dnia zawarcia umowy. </w:t>
      </w:r>
    </w:p>
    <w:p w:rsidR="001C5189" w:rsidRPr="001C5189" w:rsidRDefault="001C5189" w:rsidP="001C5189">
      <w:pPr>
        <w:ind w:left="624"/>
        <w:jc w:val="both"/>
        <w:rPr>
          <w:rFonts w:ascii="Arial Narrow" w:hAnsi="Arial Narrow"/>
        </w:rPr>
      </w:pPr>
      <w:r w:rsidRPr="001C5189">
        <w:rPr>
          <w:rFonts w:ascii="Arial Narrow" w:hAnsi="Arial Narrow"/>
        </w:rPr>
        <w:t>Powyższe podyktowane jest wydłużonym czasem produkcji wynikającym z konieczności dostosowania indywidualnego zamówienia do specyfikacji technicznej Zamawiającego. Pozytywne ustosunkowanie się do prośby umożliwi złożenie konkurencyjnej oferty firmie będącej światowym liderem na rynku sprzętu medycznego.</w:t>
      </w:r>
    </w:p>
    <w:p w:rsidR="001C5189" w:rsidRDefault="001C5189" w:rsidP="001C5189">
      <w:pPr>
        <w:pStyle w:val="Akapitzlist"/>
        <w:autoSpaceDE w:val="0"/>
        <w:autoSpaceDN w:val="0"/>
        <w:adjustRightInd w:val="0"/>
        <w:spacing w:after="0" w:line="240" w:lineRule="auto"/>
        <w:ind w:left="984"/>
        <w:rPr>
          <w:rFonts w:ascii="Arial Narrow" w:hAnsi="Arial Narrow"/>
          <w:bCs/>
          <w:color w:val="0000FF"/>
        </w:rPr>
      </w:pPr>
      <w:r w:rsidRPr="00DF316D">
        <w:rPr>
          <w:rFonts w:ascii="Arial Narrow" w:hAnsi="Arial Narrow"/>
          <w:bCs/>
          <w:color w:val="0000FF"/>
        </w:rPr>
        <w:t>Odp. Zamawiającego: Tak</w:t>
      </w:r>
    </w:p>
    <w:p w:rsidR="001C5189" w:rsidRPr="001C5189" w:rsidRDefault="001C5189" w:rsidP="001C5189">
      <w:pPr>
        <w:ind w:left="624"/>
        <w:jc w:val="both"/>
        <w:rPr>
          <w:rFonts w:ascii="Arial Narrow" w:hAnsi="Arial Narrow"/>
        </w:rPr>
      </w:pPr>
    </w:p>
    <w:p w:rsidR="001C5189" w:rsidRPr="001C5189" w:rsidRDefault="001C5189" w:rsidP="001C5189">
      <w:pPr>
        <w:ind w:left="624"/>
        <w:jc w:val="both"/>
        <w:rPr>
          <w:rFonts w:ascii="Arial Narrow" w:hAnsi="Arial Narrow"/>
          <w:b/>
        </w:rPr>
      </w:pPr>
      <w:r w:rsidRPr="001C5189">
        <w:rPr>
          <w:rFonts w:ascii="Arial Narrow" w:hAnsi="Arial Narrow"/>
          <w:b/>
        </w:rPr>
        <w:t>dot. SIWZ § 11 ust. 11</w:t>
      </w:r>
    </w:p>
    <w:p w:rsidR="001C5189" w:rsidRPr="001C5189" w:rsidRDefault="001C5189" w:rsidP="001C5189">
      <w:pPr>
        <w:ind w:left="624"/>
        <w:jc w:val="both"/>
        <w:rPr>
          <w:rFonts w:ascii="Arial Narrow" w:hAnsi="Arial Narrow"/>
        </w:rPr>
      </w:pPr>
      <w:r w:rsidRPr="001C5189">
        <w:rPr>
          <w:rFonts w:ascii="Arial Narrow" w:hAnsi="Arial Narrow"/>
        </w:rPr>
        <w:t>Prosimy o potwierdzenie że załączenie do oferty dokumentu pod nazwą koncesja/ decyzja/ zezwolenie/ licencja na prowadzenie działalności gospodarczej dotyczy Wykonawców, którzy zobligowani są przepisami prawa do obowiązku posiadania dokumentów potwierdzających posiadanie uprawnień do wykonywania działalności lub czynności objętej Zamówieniem, w szczególności koncesji, zezwolenia lub licencji.</w:t>
      </w:r>
    </w:p>
    <w:p w:rsidR="001C5189" w:rsidRPr="001C5189" w:rsidRDefault="001C5189" w:rsidP="001C5189">
      <w:pPr>
        <w:ind w:left="624"/>
        <w:jc w:val="both"/>
        <w:rPr>
          <w:rFonts w:ascii="Arial Narrow" w:hAnsi="Arial Narrow"/>
        </w:rPr>
      </w:pPr>
      <w:r w:rsidRPr="001C5189">
        <w:rPr>
          <w:rFonts w:ascii="Arial Narrow" w:hAnsi="Arial Narrow"/>
        </w:rPr>
        <w:t>Pozostali Wykonawcy mogą złożyć oświadczenie.</w:t>
      </w:r>
    </w:p>
    <w:p w:rsidR="001C5189" w:rsidRDefault="001C5189" w:rsidP="001C5189">
      <w:pPr>
        <w:pStyle w:val="Akapitzlist"/>
        <w:autoSpaceDE w:val="0"/>
        <w:autoSpaceDN w:val="0"/>
        <w:adjustRightInd w:val="0"/>
        <w:spacing w:after="0" w:line="240" w:lineRule="auto"/>
        <w:ind w:left="984"/>
        <w:rPr>
          <w:rFonts w:ascii="Arial Narrow" w:hAnsi="Arial Narrow"/>
          <w:bCs/>
          <w:color w:val="0000FF"/>
        </w:rPr>
      </w:pPr>
      <w:r w:rsidRPr="00DF316D">
        <w:rPr>
          <w:rFonts w:ascii="Arial Narrow" w:hAnsi="Arial Narrow"/>
          <w:bCs/>
          <w:color w:val="0000FF"/>
        </w:rPr>
        <w:t>Odp. Zamawiającego: Tak</w:t>
      </w:r>
    </w:p>
    <w:p w:rsidR="001C5189" w:rsidRPr="001C5189" w:rsidRDefault="001C5189" w:rsidP="001C5189">
      <w:pPr>
        <w:ind w:left="624"/>
        <w:jc w:val="both"/>
        <w:rPr>
          <w:rFonts w:ascii="Arial Narrow" w:hAnsi="Arial Narrow"/>
        </w:rPr>
      </w:pPr>
    </w:p>
    <w:p w:rsidR="001C5189" w:rsidRPr="001C5189" w:rsidRDefault="001C5189" w:rsidP="001C5189">
      <w:pPr>
        <w:spacing w:line="240" w:lineRule="auto"/>
        <w:ind w:left="624"/>
        <w:jc w:val="both"/>
        <w:rPr>
          <w:rFonts w:ascii="Arial Narrow" w:hAnsi="Arial Narrow"/>
          <w:b/>
        </w:rPr>
      </w:pPr>
      <w:r w:rsidRPr="001C5189">
        <w:rPr>
          <w:rFonts w:ascii="Arial Narrow" w:hAnsi="Arial Narrow"/>
          <w:b/>
        </w:rPr>
        <w:t xml:space="preserve">dot. zał. nr 2.1 do SIWZ arkusz asortymentowo- cenowy, </w:t>
      </w:r>
      <w:proofErr w:type="spellStart"/>
      <w:r w:rsidRPr="001C5189">
        <w:rPr>
          <w:rFonts w:ascii="Arial Narrow" w:hAnsi="Arial Narrow"/>
          <w:b/>
        </w:rPr>
        <w:t>pkt</w:t>
      </w:r>
      <w:proofErr w:type="spellEnd"/>
      <w:r w:rsidRPr="001C5189">
        <w:rPr>
          <w:rFonts w:ascii="Arial Narrow" w:hAnsi="Arial Narrow"/>
          <w:b/>
        </w:rPr>
        <w:t xml:space="preserve"> 106 tabeli parametrów</w:t>
      </w:r>
    </w:p>
    <w:p w:rsidR="001C5189" w:rsidRPr="001C5189" w:rsidRDefault="001C5189" w:rsidP="001C5189">
      <w:pPr>
        <w:ind w:left="624"/>
        <w:jc w:val="both"/>
        <w:rPr>
          <w:rFonts w:ascii="Arial Narrow" w:hAnsi="Arial Narrow"/>
        </w:rPr>
      </w:pPr>
      <w:r w:rsidRPr="001C5189">
        <w:rPr>
          <w:rFonts w:ascii="Arial Narrow" w:hAnsi="Arial Narrow"/>
        </w:rPr>
        <w:t>Czy Zamawiający wyrazi zgodę na wykonanie bezpłatnych przeglądów serwisowych w okresie trwania gwarancji zgodnie z zaleceniami producenta sprzętu medycznego?</w:t>
      </w:r>
    </w:p>
    <w:p w:rsidR="001C5189" w:rsidRDefault="001C5189" w:rsidP="001C5189">
      <w:pPr>
        <w:pStyle w:val="Akapitzlist"/>
        <w:autoSpaceDE w:val="0"/>
        <w:autoSpaceDN w:val="0"/>
        <w:adjustRightInd w:val="0"/>
        <w:spacing w:after="0" w:line="240" w:lineRule="auto"/>
        <w:ind w:left="984"/>
        <w:rPr>
          <w:rFonts w:ascii="Arial Narrow" w:hAnsi="Arial Narrow"/>
          <w:bCs/>
          <w:color w:val="0000FF"/>
        </w:rPr>
      </w:pPr>
      <w:r w:rsidRPr="00DF316D">
        <w:rPr>
          <w:rFonts w:ascii="Arial Narrow" w:hAnsi="Arial Narrow"/>
          <w:bCs/>
          <w:color w:val="0000FF"/>
        </w:rPr>
        <w:t>Odp. Zamawiającego: Tak</w:t>
      </w:r>
    </w:p>
    <w:p w:rsidR="001C5189" w:rsidRPr="001C5189" w:rsidRDefault="001C5189" w:rsidP="001C5189">
      <w:pPr>
        <w:spacing w:line="240" w:lineRule="auto"/>
        <w:ind w:left="624"/>
        <w:jc w:val="both"/>
        <w:rPr>
          <w:rFonts w:ascii="Arial Narrow" w:hAnsi="Arial Narrow"/>
          <w:b/>
        </w:rPr>
      </w:pPr>
    </w:p>
    <w:p w:rsidR="001C5189" w:rsidRPr="001C5189" w:rsidRDefault="001C5189" w:rsidP="001C5189">
      <w:pPr>
        <w:spacing w:line="240" w:lineRule="auto"/>
        <w:ind w:left="624"/>
        <w:jc w:val="both"/>
        <w:rPr>
          <w:rFonts w:ascii="Arial Narrow" w:hAnsi="Arial Narrow"/>
          <w:b/>
        </w:rPr>
      </w:pPr>
      <w:r w:rsidRPr="001C5189">
        <w:rPr>
          <w:rFonts w:ascii="Arial Narrow" w:hAnsi="Arial Narrow"/>
          <w:b/>
        </w:rPr>
        <w:t xml:space="preserve">dot. zał. nr 2.1 do SIWZ arkusz asortymentowo- cenowy, </w:t>
      </w:r>
      <w:proofErr w:type="spellStart"/>
      <w:r w:rsidRPr="001C5189">
        <w:rPr>
          <w:rFonts w:ascii="Arial Narrow" w:hAnsi="Arial Narrow"/>
          <w:b/>
        </w:rPr>
        <w:t>pkt</w:t>
      </w:r>
      <w:proofErr w:type="spellEnd"/>
      <w:r w:rsidRPr="001C5189">
        <w:rPr>
          <w:rFonts w:ascii="Arial Narrow" w:hAnsi="Arial Narrow"/>
          <w:b/>
        </w:rPr>
        <w:t xml:space="preserve"> 106 tabeli parametrów</w:t>
      </w:r>
    </w:p>
    <w:p w:rsidR="001C5189" w:rsidRPr="001C5189" w:rsidRDefault="001C5189" w:rsidP="001C5189">
      <w:pPr>
        <w:ind w:left="624"/>
        <w:jc w:val="both"/>
        <w:rPr>
          <w:rFonts w:ascii="Arial Narrow" w:hAnsi="Arial Narrow"/>
        </w:rPr>
      </w:pPr>
      <w:r w:rsidRPr="001C5189">
        <w:rPr>
          <w:rFonts w:ascii="Arial Narrow" w:hAnsi="Arial Narrow"/>
        </w:rPr>
        <w:t>Prosimy o potwierdzenie, że pod pojęciem „wymiany części zużywalnych na koszt Wykonawcy” Zamawiający rozumie części przewidziane przez producenta do wymiany przy przeglądzie.</w:t>
      </w:r>
    </w:p>
    <w:p w:rsidR="001C5189" w:rsidRDefault="001C5189" w:rsidP="001C5189">
      <w:pPr>
        <w:pStyle w:val="Akapitzlist"/>
        <w:autoSpaceDE w:val="0"/>
        <w:autoSpaceDN w:val="0"/>
        <w:adjustRightInd w:val="0"/>
        <w:spacing w:after="0" w:line="240" w:lineRule="auto"/>
        <w:ind w:left="984"/>
        <w:rPr>
          <w:rFonts w:ascii="Arial Narrow" w:hAnsi="Arial Narrow"/>
          <w:bCs/>
          <w:color w:val="0000FF"/>
        </w:rPr>
      </w:pPr>
      <w:r w:rsidRPr="00DF316D">
        <w:rPr>
          <w:rFonts w:ascii="Arial Narrow" w:hAnsi="Arial Narrow"/>
          <w:bCs/>
          <w:color w:val="0000FF"/>
        </w:rPr>
        <w:t>Odp. Zamawiającego: Tak</w:t>
      </w:r>
    </w:p>
    <w:p w:rsidR="001C5189" w:rsidRPr="001C5189" w:rsidRDefault="001C5189" w:rsidP="001C5189">
      <w:pPr>
        <w:spacing w:line="240" w:lineRule="auto"/>
        <w:ind w:left="624"/>
        <w:jc w:val="both"/>
        <w:rPr>
          <w:rFonts w:ascii="Arial Narrow" w:hAnsi="Arial Narrow"/>
          <w:b/>
        </w:rPr>
      </w:pPr>
    </w:p>
    <w:p w:rsidR="001C5189" w:rsidRPr="001C5189" w:rsidRDefault="001C5189" w:rsidP="001C5189">
      <w:pPr>
        <w:ind w:left="624"/>
        <w:jc w:val="both"/>
        <w:rPr>
          <w:rFonts w:ascii="Arial Narrow" w:hAnsi="Arial Narrow"/>
        </w:rPr>
      </w:pPr>
      <w:r w:rsidRPr="001C5189">
        <w:rPr>
          <w:rFonts w:ascii="Arial Narrow" w:hAnsi="Arial Narrow"/>
          <w:b/>
        </w:rPr>
        <w:t xml:space="preserve">dot. zał. nr 2.1 do SIWZ arkusz asortymentowo- cenowy, </w:t>
      </w:r>
      <w:proofErr w:type="spellStart"/>
      <w:r w:rsidRPr="001C5189">
        <w:rPr>
          <w:rFonts w:ascii="Arial Narrow" w:hAnsi="Arial Narrow"/>
          <w:b/>
        </w:rPr>
        <w:t>pkt</w:t>
      </w:r>
      <w:proofErr w:type="spellEnd"/>
      <w:r w:rsidRPr="001C5189">
        <w:rPr>
          <w:rFonts w:ascii="Arial Narrow" w:hAnsi="Arial Narrow"/>
          <w:b/>
        </w:rPr>
        <w:t xml:space="preserve"> 106 tabeli parametrów oraz zał. nr 3a do SIWZ - projekt umowy § 12 ust. 9 </w:t>
      </w:r>
    </w:p>
    <w:p w:rsidR="001C5189" w:rsidRPr="001C5189" w:rsidRDefault="001C5189" w:rsidP="001C5189">
      <w:pPr>
        <w:ind w:left="624"/>
        <w:jc w:val="both"/>
        <w:rPr>
          <w:rFonts w:ascii="Arial Narrow" w:hAnsi="Arial Narrow"/>
        </w:rPr>
      </w:pPr>
      <w:r w:rsidRPr="001C5189">
        <w:rPr>
          <w:rFonts w:ascii="Arial Narrow" w:hAnsi="Arial Narrow"/>
        </w:rPr>
        <w:t>Zwracamy się z prośbą o rezygnację z możliwości wstawienia sprzętu zastępczego na okres trwania naprawy.</w:t>
      </w:r>
    </w:p>
    <w:p w:rsidR="001C5189" w:rsidRPr="001C5189" w:rsidRDefault="001C5189" w:rsidP="001C5189">
      <w:pPr>
        <w:ind w:left="624"/>
        <w:jc w:val="both"/>
        <w:rPr>
          <w:rFonts w:ascii="Arial Narrow" w:hAnsi="Arial Narrow"/>
        </w:rPr>
      </w:pPr>
      <w:r w:rsidRPr="001C5189">
        <w:rPr>
          <w:rFonts w:ascii="Arial Narrow" w:hAnsi="Arial Narrow"/>
        </w:rPr>
        <w:t>Uwzględnienie takiej możliwości powoduje, iż Wykonawca jest zobowiązany do posiadania na stanie dodatkowego egzemplarza sprzętu będącego przedmiotem umowy a jego koszty zakupu i utrzymania winien uwzględnić w cenie. Rezygnacja z powyższego pozwoli  na przedstawienie zdecydowanie korzystniejszej pod względem finansowym oferty.</w:t>
      </w:r>
    </w:p>
    <w:p w:rsidR="001C5189" w:rsidRDefault="001C5189" w:rsidP="001C5189">
      <w:pPr>
        <w:pStyle w:val="Akapitzlist"/>
        <w:autoSpaceDE w:val="0"/>
        <w:autoSpaceDN w:val="0"/>
        <w:adjustRightInd w:val="0"/>
        <w:spacing w:after="0" w:line="240" w:lineRule="auto"/>
        <w:ind w:left="984"/>
        <w:rPr>
          <w:rFonts w:ascii="Arial Narrow" w:hAnsi="Arial Narrow"/>
          <w:bCs/>
          <w:color w:val="0000FF"/>
        </w:rPr>
      </w:pPr>
      <w:r w:rsidRPr="00DF316D">
        <w:rPr>
          <w:rFonts w:ascii="Arial Narrow" w:hAnsi="Arial Narrow"/>
          <w:bCs/>
          <w:color w:val="0000FF"/>
        </w:rPr>
        <w:t>Odp. Zamawiającego: Tak</w:t>
      </w:r>
    </w:p>
    <w:p w:rsidR="001C5189" w:rsidRPr="001C5189" w:rsidRDefault="001C5189" w:rsidP="001C5189">
      <w:pPr>
        <w:ind w:left="624"/>
        <w:jc w:val="both"/>
        <w:rPr>
          <w:rFonts w:ascii="Arial Narrow" w:hAnsi="Arial Narrow"/>
          <w:i/>
        </w:rPr>
      </w:pPr>
    </w:p>
    <w:p w:rsidR="001C5189" w:rsidRPr="001C5189" w:rsidRDefault="001C5189" w:rsidP="001C5189">
      <w:pPr>
        <w:ind w:left="624"/>
        <w:jc w:val="both"/>
        <w:rPr>
          <w:rFonts w:ascii="Arial Narrow" w:hAnsi="Arial Narrow"/>
        </w:rPr>
      </w:pPr>
      <w:r w:rsidRPr="001C5189">
        <w:rPr>
          <w:rFonts w:ascii="Arial Narrow" w:hAnsi="Arial Narrow"/>
          <w:b/>
        </w:rPr>
        <w:t xml:space="preserve">dot. zał. nr 2.1 do SIWZ arkusz asortymentowo- cenowy, </w:t>
      </w:r>
      <w:proofErr w:type="spellStart"/>
      <w:r w:rsidRPr="001C5189">
        <w:rPr>
          <w:rFonts w:ascii="Arial Narrow" w:hAnsi="Arial Narrow"/>
          <w:b/>
        </w:rPr>
        <w:t>pkt</w:t>
      </w:r>
      <w:proofErr w:type="spellEnd"/>
      <w:r w:rsidRPr="001C5189">
        <w:rPr>
          <w:rFonts w:ascii="Arial Narrow" w:hAnsi="Arial Narrow"/>
          <w:b/>
        </w:rPr>
        <w:t xml:space="preserve"> 106 tabeli parametrów oraz zał. nr 3a do SIWZ - projekt umowy § 12 ust. 6 </w:t>
      </w:r>
      <w:proofErr w:type="spellStart"/>
      <w:r w:rsidRPr="001C5189">
        <w:rPr>
          <w:rFonts w:ascii="Arial Narrow" w:hAnsi="Arial Narrow"/>
          <w:b/>
        </w:rPr>
        <w:t>pkt</w:t>
      </w:r>
      <w:proofErr w:type="spellEnd"/>
      <w:r w:rsidRPr="001C5189">
        <w:rPr>
          <w:rFonts w:ascii="Arial Narrow" w:hAnsi="Arial Narrow"/>
          <w:b/>
        </w:rPr>
        <w:t xml:space="preserve"> 8</w:t>
      </w:r>
    </w:p>
    <w:p w:rsidR="001C5189" w:rsidRPr="001C5189" w:rsidRDefault="001C5189" w:rsidP="001C5189">
      <w:pPr>
        <w:ind w:left="624"/>
        <w:jc w:val="both"/>
        <w:rPr>
          <w:rFonts w:ascii="Arial Narrow" w:hAnsi="Arial Narrow"/>
          <w:i/>
        </w:rPr>
      </w:pPr>
      <w:r w:rsidRPr="001C5189">
        <w:rPr>
          <w:rFonts w:ascii="Arial Narrow" w:hAnsi="Arial Narrow"/>
        </w:rPr>
        <w:t>Zwracamy się do Zamawiającego o zgodę na wymianę aparatu na nowy w przypadku trzech napraw tej samej części/ tego samego podzespołu nie wynikających z winy użytkownika.</w:t>
      </w:r>
    </w:p>
    <w:p w:rsidR="001C5189" w:rsidRDefault="001C5189" w:rsidP="001C5189">
      <w:pPr>
        <w:pStyle w:val="Akapitzlist"/>
        <w:autoSpaceDE w:val="0"/>
        <w:autoSpaceDN w:val="0"/>
        <w:adjustRightInd w:val="0"/>
        <w:spacing w:after="0" w:line="240" w:lineRule="auto"/>
        <w:ind w:left="984"/>
        <w:rPr>
          <w:rFonts w:ascii="Arial Narrow" w:hAnsi="Arial Narrow"/>
          <w:bCs/>
          <w:color w:val="0000FF"/>
        </w:rPr>
      </w:pPr>
      <w:r w:rsidRPr="00DF316D">
        <w:rPr>
          <w:rFonts w:ascii="Arial Narrow" w:hAnsi="Arial Narrow"/>
          <w:bCs/>
          <w:color w:val="0000FF"/>
        </w:rPr>
        <w:t>Odp. Zamawiającego: Tak</w:t>
      </w:r>
    </w:p>
    <w:p w:rsidR="001C5189" w:rsidRPr="001C5189" w:rsidRDefault="001C5189" w:rsidP="001C5189">
      <w:pPr>
        <w:ind w:left="624"/>
        <w:jc w:val="both"/>
        <w:rPr>
          <w:rFonts w:ascii="Arial Narrow" w:hAnsi="Arial Narrow"/>
          <w:i/>
        </w:rPr>
      </w:pPr>
    </w:p>
    <w:p w:rsidR="001C5189" w:rsidRPr="001C5189" w:rsidRDefault="001C5189" w:rsidP="001C5189">
      <w:pPr>
        <w:ind w:left="624"/>
        <w:jc w:val="both"/>
        <w:rPr>
          <w:rFonts w:ascii="Arial Narrow" w:hAnsi="Arial Narrow"/>
          <w:i/>
        </w:rPr>
      </w:pPr>
      <w:r w:rsidRPr="001C5189">
        <w:rPr>
          <w:rFonts w:ascii="Arial Narrow" w:hAnsi="Arial Narrow"/>
          <w:b/>
        </w:rPr>
        <w:t xml:space="preserve">dot. zał. nr 2.1 do SIWZ arkusz asortymentowo- cenowy, </w:t>
      </w:r>
      <w:proofErr w:type="spellStart"/>
      <w:r w:rsidRPr="001C5189">
        <w:rPr>
          <w:rFonts w:ascii="Arial Narrow" w:hAnsi="Arial Narrow"/>
          <w:b/>
        </w:rPr>
        <w:t>pkt</w:t>
      </w:r>
      <w:proofErr w:type="spellEnd"/>
      <w:r w:rsidRPr="001C5189">
        <w:rPr>
          <w:rFonts w:ascii="Arial Narrow" w:hAnsi="Arial Narrow"/>
          <w:b/>
        </w:rPr>
        <w:t xml:space="preserve"> 107 tabeli parametrów</w:t>
      </w:r>
    </w:p>
    <w:p w:rsidR="001C5189" w:rsidRPr="001C5189" w:rsidRDefault="001C5189" w:rsidP="001C5189">
      <w:pPr>
        <w:ind w:left="624"/>
        <w:jc w:val="both"/>
        <w:rPr>
          <w:rFonts w:ascii="Arial Narrow" w:hAnsi="Arial Narrow"/>
        </w:rPr>
      </w:pPr>
      <w:r w:rsidRPr="001C5189">
        <w:rPr>
          <w:rFonts w:ascii="Arial Narrow" w:hAnsi="Arial Narrow"/>
        </w:rPr>
        <w:lastRenderedPageBreak/>
        <w:t xml:space="preserve">Prosimy o potwierdzenie, że zgodnie z art. 58 ust. 3 ustawy o wyrobach medycznych Zamawiający dopuszcza przedłożenie powiadomienia do Urzędu Rejestracji Wyrobów Medycznych, bowiem taki obowiązek ustawowy ciąży na dystrybutorach sprzętu. </w:t>
      </w:r>
    </w:p>
    <w:p w:rsidR="001C5189" w:rsidRDefault="001C5189" w:rsidP="001C5189">
      <w:pPr>
        <w:pStyle w:val="Akapitzlist"/>
        <w:autoSpaceDE w:val="0"/>
        <w:autoSpaceDN w:val="0"/>
        <w:adjustRightInd w:val="0"/>
        <w:spacing w:after="0" w:line="240" w:lineRule="auto"/>
        <w:ind w:left="984"/>
        <w:rPr>
          <w:rFonts w:ascii="Arial Narrow" w:hAnsi="Arial Narrow"/>
          <w:bCs/>
          <w:color w:val="0000FF"/>
        </w:rPr>
      </w:pPr>
      <w:r w:rsidRPr="00DF316D">
        <w:rPr>
          <w:rFonts w:ascii="Arial Narrow" w:hAnsi="Arial Narrow"/>
          <w:bCs/>
          <w:color w:val="0000FF"/>
        </w:rPr>
        <w:t>Odp. Zamawiającego: Tak</w:t>
      </w:r>
    </w:p>
    <w:p w:rsidR="001C5189" w:rsidRPr="001C5189" w:rsidRDefault="001C5189" w:rsidP="001C5189">
      <w:pPr>
        <w:ind w:left="624"/>
        <w:jc w:val="both"/>
        <w:rPr>
          <w:rFonts w:ascii="Arial Narrow" w:hAnsi="Arial Narrow"/>
          <w:b/>
        </w:rPr>
      </w:pPr>
    </w:p>
    <w:p w:rsidR="001C5189" w:rsidRPr="001C5189" w:rsidRDefault="001C5189" w:rsidP="001C5189">
      <w:pPr>
        <w:spacing w:line="240" w:lineRule="auto"/>
        <w:ind w:left="624"/>
        <w:jc w:val="both"/>
        <w:rPr>
          <w:rFonts w:ascii="Arial Narrow" w:hAnsi="Arial Narrow"/>
          <w:b/>
        </w:rPr>
      </w:pPr>
      <w:r w:rsidRPr="001C5189">
        <w:rPr>
          <w:rFonts w:ascii="Arial Narrow" w:hAnsi="Arial Narrow"/>
          <w:b/>
        </w:rPr>
        <w:t xml:space="preserve">dot. zał. nr 3a do SIWZ - projekt umowy § 4 ust 3 </w:t>
      </w:r>
      <w:proofErr w:type="spellStart"/>
      <w:r w:rsidRPr="001C5189">
        <w:rPr>
          <w:rFonts w:ascii="Arial Narrow" w:hAnsi="Arial Narrow"/>
          <w:b/>
        </w:rPr>
        <w:t>pkt</w:t>
      </w:r>
      <w:proofErr w:type="spellEnd"/>
      <w:r w:rsidRPr="001C5189">
        <w:rPr>
          <w:rFonts w:ascii="Arial Narrow" w:hAnsi="Arial Narrow"/>
          <w:b/>
        </w:rPr>
        <w:t xml:space="preserve"> 3 oraz </w:t>
      </w:r>
      <w:proofErr w:type="spellStart"/>
      <w:r w:rsidRPr="001C5189">
        <w:rPr>
          <w:rFonts w:ascii="Arial Narrow" w:hAnsi="Arial Narrow"/>
          <w:b/>
        </w:rPr>
        <w:t>pkt</w:t>
      </w:r>
      <w:proofErr w:type="spellEnd"/>
      <w:r w:rsidRPr="001C5189">
        <w:rPr>
          <w:rFonts w:ascii="Arial Narrow" w:hAnsi="Arial Narrow"/>
          <w:b/>
        </w:rPr>
        <w:t xml:space="preserve"> 6</w:t>
      </w:r>
    </w:p>
    <w:p w:rsidR="001C5189" w:rsidRPr="001C5189" w:rsidRDefault="001C5189" w:rsidP="001C5189">
      <w:pPr>
        <w:autoSpaceDE w:val="0"/>
        <w:autoSpaceDN w:val="0"/>
        <w:adjustRightInd w:val="0"/>
        <w:spacing w:line="240" w:lineRule="auto"/>
        <w:ind w:left="624"/>
        <w:jc w:val="both"/>
        <w:rPr>
          <w:rFonts w:ascii="Arial Narrow" w:hAnsi="Arial Narrow" w:cs="TimesNewRomanPSMT"/>
          <w:lang w:eastAsia="pl-PL"/>
        </w:rPr>
      </w:pPr>
      <w:r w:rsidRPr="001C5189">
        <w:rPr>
          <w:rFonts w:ascii="Arial Narrow" w:hAnsi="Arial Narrow"/>
        </w:rPr>
        <w:t>Prosimy o potwierdzenie, że pod pojęciem dokumentacji serwisowej oraz DTR Zamawiający rozumie dostarczenie instrukcji użytkowania. Pragniemy zauważyć,</w:t>
      </w:r>
      <w:r w:rsidRPr="001C5189">
        <w:rPr>
          <w:rFonts w:ascii="Arial Narrow" w:hAnsi="Arial Narrow" w:cs="TimesNewRomanPSMT"/>
          <w:lang w:eastAsia="pl-PL"/>
        </w:rPr>
        <w:t xml:space="preserve"> </w:t>
      </w:r>
      <w:r w:rsidRPr="001C5189">
        <w:rPr>
          <w:rFonts w:ascii="Arial Narrow" w:hAnsi="Arial Narrow"/>
        </w:rPr>
        <w:t>że wyłącznie producenci i jego autoryzowane jednostki są podmiotami, które taką</w:t>
      </w:r>
      <w:r w:rsidRPr="001C5189">
        <w:rPr>
          <w:rFonts w:ascii="Arial Narrow" w:hAnsi="Arial Narrow" w:cs="TimesNewRomanPSMT"/>
          <w:lang w:eastAsia="pl-PL"/>
        </w:rPr>
        <w:t xml:space="preserve"> </w:t>
      </w:r>
      <w:r w:rsidRPr="001C5189">
        <w:rPr>
          <w:rFonts w:ascii="Arial Narrow" w:hAnsi="Arial Narrow"/>
        </w:rPr>
        <w:t xml:space="preserve">dokumentacją posiadają i nie jest ona udostępniana osobom trzecim z uwagi na fakt, iż zawiera dane poufne. </w:t>
      </w:r>
    </w:p>
    <w:p w:rsidR="001C5189" w:rsidRDefault="001C5189" w:rsidP="001C5189">
      <w:pPr>
        <w:pStyle w:val="Akapitzlist"/>
        <w:autoSpaceDE w:val="0"/>
        <w:autoSpaceDN w:val="0"/>
        <w:adjustRightInd w:val="0"/>
        <w:spacing w:after="0" w:line="240" w:lineRule="auto"/>
        <w:ind w:left="984"/>
        <w:rPr>
          <w:rFonts w:ascii="Arial Narrow" w:hAnsi="Arial Narrow"/>
          <w:bCs/>
          <w:color w:val="0000FF"/>
        </w:rPr>
      </w:pPr>
      <w:r w:rsidRPr="00DF316D">
        <w:rPr>
          <w:rFonts w:ascii="Arial Narrow" w:hAnsi="Arial Narrow"/>
          <w:bCs/>
          <w:color w:val="0000FF"/>
        </w:rPr>
        <w:t>Odp. Zamawiającego: Tak</w:t>
      </w:r>
    </w:p>
    <w:p w:rsidR="001C5189" w:rsidRPr="001C5189" w:rsidRDefault="001C5189" w:rsidP="001C5189">
      <w:pPr>
        <w:spacing w:line="240" w:lineRule="auto"/>
        <w:ind w:left="624"/>
        <w:jc w:val="both"/>
        <w:rPr>
          <w:rFonts w:ascii="Arial Narrow" w:hAnsi="Arial Narrow"/>
          <w:b/>
        </w:rPr>
      </w:pPr>
    </w:p>
    <w:p w:rsidR="001C5189" w:rsidRPr="001C5189" w:rsidRDefault="001C5189" w:rsidP="001C5189">
      <w:pPr>
        <w:spacing w:line="240" w:lineRule="auto"/>
        <w:ind w:left="624"/>
        <w:jc w:val="both"/>
        <w:rPr>
          <w:rFonts w:ascii="Arial Narrow" w:hAnsi="Arial Narrow"/>
          <w:b/>
        </w:rPr>
      </w:pPr>
      <w:r w:rsidRPr="001C5189">
        <w:rPr>
          <w:rFonts w:ascii="Arial Narrow" w:hAnsi="Arial Narrow"/>
          <w:b/>
        </w:rPr>
        <w:t xml:space="preserve">dot. zał. nr 3a do SIWZ - projekt umowy § 4 ust 3 </w:t>
      </w:r>
      <w:proofErr w:type="spellStart"/>
      <w:r w:rsidRPr="001C5189">
        <w:rPr>
          <w:rFonts w:ascii="Arial Narrow" w:hAnsi="Arial Narrow"/>
          <w:b/>
        </w:rPr>
        <w:t>pkt</w:t>
      </w:r>
      <w:proofErr w:type="spellEnd"/>
      <w:r w:rsidRPr="001C5189">
        <w:rPr>
          <w:rFonts w:ascii="Arial Narrow" w:hAnsi="Arial Narrow"/>
          <w:b/>
        </w:rPr>
        <w:t xml:space="preserve"> 3</w:t>
      </w:r>
    </w:p>
    <w:p w:rsidR="001C5189" w:rsidRPr="001C5189" w:rsidRDefault="001C5189" w:rsidP="001C5189">
      <w:pPr>
        <w:autoSpaceDE w:val="0"/>
        <w:autoSpaceDN w:val="0"/>
        <w:adjustRightInd w:val="0"/>
        <w:spacing w:line="240" w:lineRule="auto"/>
        <w:ind w:left="624"/>
        <w:jc w:val="both"/>
        <w:rPr>
          <w:rFonts w:ascii="Arial Narrow" w:hAnsi="Arial Narrow"/>
        </w:rPr>
      </w:pPr>
      <w:r w:rsidRPr="001C5189">
        <w:rPr>
          <w:rFonts w:ascii="Arial Narrow" w:hAnsi="Arial Narrow"/>
        </w:rPr>
        <w:t>Zwracamy się z prośbą o potwierdzenie że pod pojęciem „wykonywanie drobnych napraw, regulacji, kalibracji, itp.,“ Zamawiający rozumie:</w:t>
      </w:r>
    </w:p>
    <w:p w:rsidR="001C5189" w:rsidRPr="001C5189" w:rsidRDefault="001C5189" w:rsidP="001C5189">
      <w:pPr>
        <w:autoSpaceDE w:val="0"/>
        <w:autoSpaceDN w:val="0"/>
        <w:adjustRightInd w:val="0"/>
        <w:spacing w:line="240" w:lineRule="auto"/>
        <w:ind w:left="624"/>
        <w:jc w:val="both"/>
        <w:rPr>
          <w:rFonts w:ascii="Arial Narrow" w:hAnsi="Arial Narrow"/>
        </w:rPr>
      </w:pPr>
      <w:r w:rsidRPr="001C5189">
        <w:rPr>
          <w:rFonts w:ascii="Arial Narrow" w:hAnsi="Arial Narrow"/>
        </w:rPr>
        <w:t>- codzienną kontrolę aparatury medycznej przed użyciem,</w:t>
      </w:r>
    </w:p>
    <w:p w:rsidR="001C5189" w:rsidRPr="001C5189" w:rsidRDefault="001C5189" w:rsidP="001C5189">
      <w:pPr>
        <w:autoSpaceDE w:val="0"/>
        <w:autoSpaceDN w:val="0"/>
        <w:adjustRightInd w:val="0"/>
        <w:spacing w:line="240" w:lineRule="auto"/>
        <w:ind w:left="624"/>
        <w:jc w:val="both"/>
        <w:rPr>
          <w:rFonts w:ascii="Arial Narrow" w:hAnsi="Arial Narrow"/>
        </w:rPr>
      </w:pPr>
      <w:r w:rsidRPr="001C5189">
        <w:rPr>
          <w:rFonts w:ascii="Arial Narrow" w:hAnsi="Arial Narrow"/>
        </w:rPr>
        <w:t>- sprawdzenie aparatury medycznej według instrukcji obsługi,</w:t>
      </w:r>
    </w:p>
    <w:p w:rsidR="001C5189" w:rsidRPr="001C5189" w:rsidRDefault="001C5189" w:rsidP="001C5189">
      <w:pPr>
        <w:autoSpaceDE w:val="0"/>
        <w:autoSpaceDN w:val="0"/>
        <w:adjustRightInd w:val="0"/>
        <w:spacing w:line="240" w:lineRule="auto"/>
        <w:ind w:left="624"/>
        <w:jc w:val="both"/>
        <w:rPr>
          <w:rFonts w:ascii="Arial Narrow" w:hAnsi="Arial Narrow"/>
        </w:rPr>
      </w:pPr>
      <w:r w:rsidRPr="001C5189">
        <w:rPr>
          <w:rFonts w:ascii="Arial Narrow" w:hAnsi="Arial Narrow"/>
        </w:rPr>
        <w:t>- wymianę części zużywalnych lub akcesoriów dostępnych dla użytkownika.</w:t>
      </w:r>
    </w:p>
    <w:p w:rsidR="001C5189" w:rsidRPr="001C5189" w:rsidRDefault="001C5189" w:rsidP="001C5189">
      <w:pPr>
        <w:autoSpaceDE w:val="0"/>
        <w:autoSpaceDN w:val="0"/>
        <w:adjustRightInd w:val="0"/>
        <w:spacing w:line="240" w:lineRule="auto"/>
        <w:ind w:left="624"/>
        <w:jc w:val="both"/>
        <w:rPr>
          <w:rFonts w:ascii="Arial Narrow" w:hAnsi="Arial Narrow"/>
        </w:rPr>
      </w:pPr>
      <w:r w:rsidRPr="001C5189">
        <w:rPr>
          <w:rFonts w:ascii="Arial Narrow" w:hAnsi="Arial Narrow"/>
        </w:rPr>
        <w:t>Zgodnie z art. 90 ust. 4 ustawy o wyrobach medycznych z dnia  20 maja 2010 (Dz. U. nr 107, poz.679), wszystkie inne czynności, nie mogą być wykonywane przez użytkownika, jedynie przez wytwórcę lub autoryzowanego przedstawiciela uprawnionego do wykonywania tych czynności.</w:t>
      </w:r>
    </w:p>
    <w:p w:rsidR="001C5189" w:rsidRDefault="001C5189" w:rsidP="001C5189">
      <w:pPr>
        <w:pStyle w:val="Akapitzlist"/>
        <w:autoSpaceDE w:val="0"/>
        <w:autoSpaceDN w:val="0"/>
        <w:adjustRightInd w:val="0"/>
        <w:spacing w:after="0" w:line="240" w:lineRule="auto"/>
        <w:ind w:left="984"/>
        <w:rPr>
          <w:rFonts w:ascii="Arial Narrow" w:hAnsi="Arial Narrow"/>
          <w:bCs/>
          <w:color w:val="0000FF"/>
        </w:rPr>
      </w:pPr>
      <w:r w:rsidRPr="00DF316D">
        <w:rPr>
          <w:rFonts w:ascii="Arial Narrow" w:hAnsi="Arial Narrow"/>
          <w:bCs/>
          <w:color w:val="0000FF"/>
        </w:rPr>
        <w:t>Odp. Zamawiającego: Tak</w:t>
      </w:r>
    </w:p>
    <w:p w:rsidR="001C5189" w:rsidRPr="001C5189" w:rsidRDefault="001C5189" w:rsidP="001C5189">
      <w:pPr>
        <w:ind w:left="624"/>
        <w:jc w:val="both"/>
        <w:rPr>
          <w:rFonts w:ascii="Arial Narrow" w:hAnsi="Arial Narrow"/>
          <w:b/>
        </w:rPr>
      </w:pPr>
    </w:p>
    <w:p w:rsidR="001C5189" w:rsidRPr="001C5189" w:rsidRDefault="001C5189" w:rsidP="001C5189">
      <w:pPr>
        <w:spacing w:line="240" w:lineRule="auto"/>
        <w:ind w:left="624"/>
        <w:jc w:val="both"/>
        <w:rPr>
          <w:rFonts w:ascii="Arial Narrow" w:hAnsi="Arial Narrow"/>
          <w:b/>
        </w:rPr>
      </w:pPr>
      <w:r w:rsidRPr="001C5189">
        <w:rPr>
          <w:rFonts w:ascii="Arial Narrow" w:hAnsi="Arial Narrow"/>
          <w:b/>
        </w:rPr>
        <w:t xml:space="preserve">dot. zał. nr 3a do SIWZ - projekt umowy § 5 ust 4 </w:t>
      </w:r>
      <w:proofErr w:type="spellStart"/>
      <w:r w:rsidRPr="001C5189">
        <w:rPr>
          <w:rFonts w:ascii="Arial Narrow" w:hAnsi="Arial Narrow"/>
          <w:b/>
        </w:rPr>
        <w:t>pkt</w:t>
      </w:r>
      <w:proofErr w:type="spellEnd"/>
      <w:r w:rsidRPr="001C5189">
        <w:rPr>
          <w:rFonts w:ascii="Arial Narrow" w:hAnsi="Arial Narrow"/>
          <w:b/>
        </w:rPr>
        <w:t xml:space="preserve"> 1 i 2 oraz ust 7 </w:t>
      </w:r>
      <w:proofErr w:type="spellStart"/>
      <w:r w:rsidRPr="001C5189">
        <w:rPr>
          <w:rFonts w:ascii="Arial Narrow" w:hAnsi="Arial Narrow"/>
          <w:b/>
        </w:rPr>
        <w:t>pkt</w:t>
      </w:r>
      <w:proofErr w:type="spellEnd"/>
      <w:r w:rsidRPr="001C5189">
        <w:rPr>
          <w:rFonts w:ascii="Arial Narrow" w:hAnsi="Arial Narrow"/>
          <w:b/>
        </w:rPr>
        <w:t xml:space="preserve"> 2 lit. b</w:t>
      </w:r>
    </w:p>
    <w:p w:rsidR="001C5189" w:rsidRPr="001C5189" w:rsidRDefault="001C5189" w:rsidP="001C5189">
      <w:pPr>
        <w:autoSpaceDE w:val="0"/>
        <w:autoSpaceDN w:val="0"/>
        <w:adjustRightInd w:val="0"/>
        <w:spacing w:line="240" w:lineRule="auto"/>
        <w:ind w:left="624"/>
        <w:jc w:val="both"/>
        <w:rPr>
          <w:rFonts w:ascii="Arial Narrow" w:hAnsi="Arial Narrow"/>
        </w:rPr>
      </w:pPr>
      <w:r w:rsidRPr="001C5189">
        <w:rPr>
          <w:rFonts w:ascii="Arial Narrow" w:hAnsi="Arial Narrow"/>
        </w:rPr>
        <w:t>Zwracamy się z prośbą o odstąpienie od wymogu szkolenia w zakresie opisanym w w/w punktach, bowiem zgodnie z art. 90 ust. 4 ustawy o wyrobach medycznych z dnia  20 maja 2010 (Dz. U. nr 107, poz.679), wszystkie te czynności, nie mogą być wykonywane przez użytkownika, jedynie przez wytwórcę lub autoryzowanego przedstawiciela uprawnionego do wykonywania tych czynności.</w:t>
      </w:r>
    </w:p>
    <w:p w:rsidR="001C5189" w:rsidRPr="001C5189" w:rsidRDefault="001C5189" w:rsidP="001C5189">
      <w:pPr>
        <w:autoSpaceDE w:val="0"/>
        <w:autoSpaceDN w:val="0"/>
        <w:adjustRightInd w:val="0"/>
        <w:spacing w:line="240" w:lineRule="auto"/>
        <w:ind w:left="624"/>
        <w:jc w:val="both"/>
        <w:rPr>
          <w:rFonts w:ascii="Arial Narrow" w:hAnsi="Arial Narrow"/>
        </w:rPr>
      </w:pPr>
    </w:p>
    <w:p w:rsidR="001C5189" w:rsidRPr="001C5189" w:rsidRDefault="001C5189" w:rsidP="001C5189">
      <w:pPr>
        <w:autoSpaceDE w:val="0"/>
        <w:autoSpaceDN w:val="0"/>
        <w:adjustRightInd w:val="0"/>
        <w:spacing w:line="240" w:lineRule="auto"/>
        <w:ind w:left="624"/>
        <w:jc w:val="both"/>
        <w:rPr>
          <w:rFonts w:ascii="Arial Narrow" w:hAnsi="Arial Narrow"/>
        </w:rPr>
      </w:pPr>
      <w:r w:rsidRPr="001C5189">
        <w:rPr>
          <w:rFonts w:ascii="Arial Narrow" w:hAnsi="Arial Narrow"/>
        </w:rPr>
        <w:t>Prosimy o określenie zakresu szkolenia dla personelu technicznego na:</w:t>
      </w:r>
    </w:p>
    <w:p w:rsidR="001C5189" w:rsidRPr="001C5189" w:rsidRDefault="001C5189" w:rsidP="001C5189">
      <w:pPr>
        <w:autoSpaceDE w:val="0"/>
        <w:autoSpaceDN w:val="0"/>
        <w:adjustRightInd w:val="0"/>
        <w:spacing w:line="240" w:lineRule="auto"/>
        <w:ind w:left="624"/>
        <w:jc w:val="both"/>
        <w:rPr>
          <w:rFonts w:ascii="Arial Narrow" w:hAnsi="Arial Narrow"/>
        </w:rPr>
      </w:pPr>
      <w:r w:rsidRPr="001C5189">
        <w:rPr>
          <w:rFonts w:ascii="Arial Narrow" w:hAnsi="Arial Narrow"/>
        </w:rPr>
        <w:t>- codzienną kontrolę aparatury medycznej przed użyciem,</w:t>
      </w:r>
    </w:p>
    <w:p w:rsidR="001C5189" w:rsidRPr="001C5189" w:rsidRDefault="001C5189" w:rsidP="001C5189">
      <w:pPr>
        <w:autoSpaceDE w:val="0"/>
        <w:autoSpaceDN w:val="0"/>
        <w:adjustRightInd w:val="0"/>
        <w:spacing w:line="240" w:lineRule="auto"/>
        <w:ind w:left="624"/>
        <w:jc w:val="both"/>
        <w:rPr>
          <w:rFonts w:ascii="Arial Narrow" w:hAnsi="Arial Narrow"/>
        </w:rPr>
      </w:pPr>
      <w:r w:rsidRPr="001C5189">
        <w:rPr>
          <w:rFonts w:ascii="Arial Narrow" w:hAnsi="Arial Narrow"/>
        </w:rPr>
        <w:t>- sprawdzenie aparatury medycznej według instrukcji obsługi,</w:t>
      </w:r>
    </w:p>
    <w:p w:rsidR="001C5189" w:rsidRPr="001C5189" w:rsidRDefault="001C5189" w:rsidP="001C5189">
      <w:pPr>
        <w:autoSpaceDE w:val="0"/>
        <w:autoSpaceDN w:val="0"/>
        <w:adjustRightInd w:val="0"/>
        <w:spacing w:line="240" w:lineRule="auto"/>
        <w:ind w:left="624"/>
        <w:jc w:val="both"/>
        <w:rPr>
          <w:rFonts w:ascii="Arial Narrow" w:hAnsi="Arial Narrow"/>
        </w:rPr>
      </w:pPr>
      <w:r w:rsidRPr="001C5189">
        <w:rPr>
          <w:rFonts w:ascii="Arial Narrow" w:hAnsi="Arial Narrow"/>
        </w:rPr>
        <w:t>- wymianę części zużywalnych lub akcesoriów dostępnych dla użytkownika.</w:t>
      </w:r>
    </w:p>
    <w:p w:rsidR="001C5189" w:rsidRDefault="001C5189" w:rsidP="001C5189">
      <w:pPr>
        <w:pStyle w:val="Akapitzlist"/>
        <w:autoSpaceDE w:val="0"/>
        <w:autoSpaceDN w:val="0"/>
        <w:adjustRightInd w:val="0"/>
        <w:spacing w:after="0" w:line="240" w:lineRule="auto"/>
        <w:ind w:left="984"/>
        <w:rPr>
          <w:rFonts w:ascii="Arial Narrow" w:hAnsi="Arial Narrow"/>
          <w:bCs/>
          <w:color w:val="0000FF"/>
        </w:rPr>
      </w:pPr>
      <w:r w:rsidRPr="00DF316D">
        <w:rPr>
          <w:rFonts w:ascii="Arial Narrow" w:hAnsi="Arial Narrow"/>
          <w:bCs/>
          <w:color w:val="0000FF"/>
        </w:rPr>
        <w:t>Odp. Zamawiającego: Tak</w:t>
      </w:r>
      <w:r>
        <w:rPr>
          <w:rFonts w:ascii="Arial Narrow" w:hAnsi="Arial Narrow"/>
          <w:bCs/>
          <w:color w:val="0000FF"/>
        </w:rPr>
        <w:t>. Wymagania zostaną określone po wyborze oferty</w:t>
      </w:r>
    </w:p>
    <w:p w:rsidR="001C5189" w:rsidRDefault="001C5189" w:rsidP="001C5189">
      <w:pPr>
        <w:ind w:left="624"/>
        <w:jc w:val="both"/>
        <w:rPr>
          <w:rFonts w:ascii="Arial Narrow" w:hAnsi="Arial Narrow"/>
          <w:b/>
        </w:rPr>
      </w:pPr>
    </w:p>
    <w:p w:rsidR="001C5189" w:rsidRPr="001C5189" w:rsidRDefault="001C5189" w:rsidP="001C5189">
      <w:pPr>
        <w:ind w:left="624"/>
        <w:jc w:val="both"/>
        <w:rPr>
          <w:rFonts w:ascii="Arial Narrow" w:hAnsi="Arial Narrow"/>
        </w:rPr>
      </w:pPr>
      <w:r w:rsidRPr="001C5189">
        <w:rPr>
          <w:rFonts w:ascii="Arial Narrow" w:hAnsi="Arial Narrow"/>
          <w:b/>
        </w:rPr>
        <w:t xml:space="preserve">dot. zał. nr 3a do SIWZ - projekt umowy § 12 ust. 6 </w:t>
      </w:r>
      <w:proofErr w:type="spellStart"/>
      <w:r w:rsidRPr="001C5189">
        <w:rPr>
          <w:rFonts w:ascii="Arial Narrow" w:hAnsi="Arial Narrow"/>
          <w:b/>
        </w:rPr>
        <w:t>pkt</w:t>
      </w:r>
      <w:proofErr w:type="spellEnd"/>
      <w:r w:rsidRPr="001C5189">
        <w:rPr>
          <w:rFonts w:ascii="Arial Narrow" w:hAnsi="Arial Narrow"/>
          <w:b/>
        </w:rPr>
        <w:t xml:space="preserve"> 4</w:t>
      </w:r>
    </w:p>
    <w:p w:rsidR="001C5189" w:rsidRPr="001C5189" w:rsidRDefault="001C5189" w:rsidP="001C5189">
      <w:pPr>
        <w:ind w:left="624"/>
        <w:jc w:val="both"/>
        <w:rPr>
          <w:rFonts w:ascii="Arial Narrow" w:hAnsi="Arial Narrow"/>
        </w:rPr>
      </w:pPr>
      <w:r w:rsidRPr="001C5189">
        <w:rPr>
          <w:rFonts w:ascii="Arial Narrow" w:hAnsi="Arial Narrow"/>
        </w:rPr>
        <w:t>Zwracamy się z prośbą o wydłużenie czasu do podjęcia naprawy (tzw. czasu reakcji serwisu) do 72 godzin w dni robocze.</w:t>
      </w:r>
    </w:p>
    <w:p w:rsidR="001C5189" w:rsidRDefault="001C5189" w:rsidP="001C5189">
      <w:pPr>
        <w:pStyle w:val="Akapitzlist"/>
        <w:autoSpaceDE w:val="0"/>
        <w:autoSpaceDN w:val="0"/>
        <w:adjustRightInd w:val="0"/>
        <w:spacing w:after="0" w:line="240" w:lineRule="auto"/>
        <w:ind w:left="984"/>
        <w:rPr>
          <w:rFonts w:ascii="Arial Narrow" w:hAnsi="Arial Narrow"/>
          <w:bCs/>
          <w:color w:val="0000FF"/>
        </w:rPr>
      </w:pPr>
      <w:r w:rsidRPr="00DF316D">
        <w:rPr>
          <w:rFonts w:ascii="Arial Narrow" w:hAnsi="Arial Narrow"/>
          <w:bCs/>
          <w:color w:val="0000FF"/>
        </w:rPr>
        <w:t>Odp. Zamawiającego: Tak</w:t>
      </w:r>
    </w:p>
    <w:p w:rsidR="001C5189" w:rsidRPr="001C5189" w:rsidRDefault="001C5189" w:rsidP="001C5189">
      <w:pPr>
        <w:ind w:left="624"/>
        <w:jc w:val="both"/>
        <w:rPr>
          <w:rFonts w:ascii="Arial Narrow" w:hAnsi="Arial Narrow"/>
        </w:rPr>
      </w:pPr>
      <w:r w:rsidRPr="001C5189">
        <w:rPr>
          <w:rFonts w:ascii="Arial Narrow" w:hAnsi="Arial Narrow"/>
          <w:b/>
        </w:rPr>
        <w:t xml:space="preserve">dot. zał. nr 3a do SIWZ - projekt umowy § 12 ust. 6 </w:t>
      </w:r>
      <w:proofErr w:type="spellStart"/>
      <w:r w:rsidRPr="001C5189">
        <w:rPr>
          <w:rFonts w:ascii="Arial Narrow" w:hAnsi="Arial Narrow"/>
          <w:b/>
        </w:rPr>
        <w:t>pkt</w:t>
      </w:r>
      <w:proofErr w:type="spellEnd"/>
      <w:r w:rsidRPr="001C5189">
        <w:rPr>
          <w:rFonts w:ascii="Arial Narrow" w:hAnsi="Arial Narrow"/>
          <w:b/>
        </w:rPr>
        <w:t xml:space="preserve"> 6</w:t>
      </w:r>
    </w:p>
    <w:p w:rsidR="001C5189" w:rsidRPr="001C5189" w:rsidRDefault="001C5189" w:rsidP="001C5189">
      <w:pPr>
        <w:ind w:left="624"/>
        <w:jc w:val="both"/>
        <w:rPr>
          <w:rFonts w:ascii="Arial Narrow" w:hAnsi="Arial Narrow"/>
        </w:rPr>
      </w:pPr>
      <w:r w:rsidRPr="001C5189">
        <w:rPr>
          <w:rFonts w:ascii="Arial Narrow" w:hAnsi="Arial Narrow"/>
        </w:rPr>
        <w:t>Zwracamy się z prośbą o zmianę zapisu na:</w:t>
      </w:r>
    </w:p>
    <w:p w:rsidR="001C5189" w:rsidRDefault="001C5189" w:rsidP="001C5189">
      <w:pPr>
        <w:ind w:left="624"/>
        <w:jc w:val="both"/>
        <w:rPr>
          <w:rFonts w:ascii="Arial Narrow" w:hAnsi="Arial Narrow"/>
          <w:i/>
        </w:rPr>
      </w:pPr>
      <w:r w:rsidRPr="001C5189">
        <w:rPr>
          <w:rFonts w:ascii="Arial Narrow" w:hAnsi="Arial Narrow"/>
          <w:i/>
        </w:rPr>
        <w:lastRenderedPageBreak/>
        <w:t>6)</w:t>
      </w:r>
      <w:r w:rsidRPr="001C5189">
        <w:rPr>
          <w:rFonts w:ascii="Arial Narrow" w:hAnsi="Arial Narrow"/>
          <w:i/>
        </w:rPr>
        <w:tab/>
        <w:t>Czas naprawy gwarancyjnej (rozumiany jako zakończenie działań serwisowych) nie może przekroczyć 7-ciu (siedmiu) Dni roboczych liczonych od dnia zgłoszenia awarii, a w przypadku konieczności importu części zamiennych - nie może przekroczyć 14- stu (czternastu) Dni roboczych liczonych od dnia zgłoszenia awarii. W przypadku konieczności wymiany całego urządzenia - instalacja i uruchomienie wymienionego urządzenia nie może przekroczyć 7-miu (siedmiu) tygodni od dnia zgłoszenia awarii.</w:t>
      </w:r>
    </w:p>
    <w:p w:rsidR="001C5189" w:rsidRDefault="001C5189" w:rsidP="001C5189">
      <w:pPr>
        <w:pStyle w:val="Akapitzlist"/>
        <w:autoSpaceDE w:val="0"/>
        <w:autoSpaceDN w:val="0"/>
        <w:adjustRightInd w:val="0"/>
        <w:spacing w:after="0" w:line="240" w:lineRule="auto"/>
        <w:ind w:left="984"/>
        <w:rPr>
          <w:rFonts w:ascii="Arial Narrow" w:hAnsi="Arial Narrow"/>
          <w:bCs/>
          <w:color w:val="0000FF"/>
        </w:rPr>
      </w:pPr>
      <w:r w:rsidRPr="00DF316D">
        <w:rPr>
          <w:rFonts w:ascii="Arial Narrow" w:hAnsi="Arial Narrow"/>
          <w:bCs/>
          <w:color w:val="0000FF"/>
        </w:rPr>
        <w:t>Odp. Zamawiającego: Tak</w:t>
      </w:r>
    </w:p>
    <w:p w:rsidR="001C5189" w:rsidRPr="001C5189" w:rsidRDefault="001C5189" w:rsidP="001C5189">
      <w:pPr>
        <w:ind w:left="624"/>
        <w:jc w:val="both"/>
        <w:rPr>
          <w:rFonts w:ascii="Arial Narrow" w:hAnsi="Arial Narrow"/>
          <w:i/>
        </w:rPr>
      </w:pPr>
    </w:p>
    <w:p w:rsidR="00B47FF2" w:rsidRDefault="007F4529" w:rsidP="001C5189">
      <w:pPr>
        <w:spacing w:after="0" w:line="240" w:lineRule="auto"/>
        <w:ind w:left="62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PODPISAŁ</w:t>
      </w:r>
      <w:r>
        <w:rPr>
          <w:rFonts w:ascii="Arial Narrow" w:hAnsi="Arial Narrow" w:cs="Arial"/>
        </w:rPr>
        <w:tab/>
        <w:t>Bohdan Diaków</w:t>
      </w:r>
    </w:p>
    <w:p w:rsidR="007F4529" w:rsidRPr="001C5189" w:rsidRDefault="007F4529" w:rsidP="001C5189">
      <w:pPr>
        <w:spacing w:after="0" w:line="240" w:lineRule="auto"/>
        <w:ind w:left="62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Sekretarz KP – specjalista ds. zam. publ.</w:t>
      </w:r>
    </w:p>
    <w:sectPr w:rsidR="007F4529" w:rsidRPr="001C5189" w:rsidSect="00E029B1">
      <w:footerReference w:type="default" r:id="rId8"/>
      <w:pgSz w:w="11906" w:h="16838"/>
      <w:pgMar w:top="284" w:right="849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F08" w:rsidRDefault="00C70F08" w:rsidP="00892517">
      <w:pPr>
        <w:spacing w:after="0" w:line="240" w:lineRule="auto"/>
      </w:pPr>
      <w:r>
        <w:separator/>
      </w:r>
    </w:p>
  </w:endnote>
  <w:endnote w:type="continuationSeparator" w:id="0">
    <w:p w:rsidR="00C70F08" w:rsidRDefault="00C70F08" w:rsidP="0089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0210"/>
      <w:docPartObj>
        <w:docPartGallery w:val="Page Numbers (Bottom of Page)"/>
        <w:docPartUnique/>
      </w:docPartObj>
    </w:sdtPr>
    <w:sdtContent>
      <w:p w:rsidR="00892517" w:rsidRDefault="00954E26">
        <w:pPr>
          <w:pStyle w:val="Stopka"/>
        </w:pPr>
        <w:fldSimple w:instr=" PAGE   \* MERGEFORMAT ">
          <w:r w:rsidR="007F4529">
            <w:rPr>
              <w:noProof/>
            </w:rPr>
            <w:t>7</w:t>
          </w:r>
        </w:fldSimple>
      </w:p>
    </w:sdtContent>
  </w:sdt>
  <w:p w:rsidR="00892517" w:rsidRDefault="008925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F08" w:rsidRDefault="00C70F08" w:rsidP="00892517">
      <w:pPr>
        <w:spacing w:after="0" w:line="240" w:lineRule="auto"/>
      </w:pPr>
      <w:r>
        <w:separator/>
      </w:r>
    </w:p>
  </w:footnote>
  <w:footnote w:type="continuationSeparator" w:id="0">
    <w:p w:rsidR="00C70F08" w:rsidRDefault="00C70F08" w:rsidP="00892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FB2"/>
    <w:multiLevelType w:val="hybridMultilevel"/>
    <w:tmpl w:val="1D129930"/>
    <w:lvl w:ilvl="0" w:tplc="9BCC7C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327A38"/>
    <w:multiLevelType w:val="hybridMultilevel"/>
    <w:tmpl w:val="5E542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209"/>
    <w:multiLevelType w:val="hybridMultilevel"/>
    <w:tmpl w:val="FB582742"/>
    <w:lvl w:ilvl="0" w:tplc="1C487B70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2B0511E8"/>
    <w:multiLevelType w:val="hybridMultilevel"/>
    <w:tmpl w:val="C1CAE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26EF2"/>
    <w:multiLevelType w:val="hybridMultilevel"/>
    <w:tmpl w:val="A8FAE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66D50"/>
    <w:multiLevelType w:val="hybridMultilevel"/>
    <w:tmpl w:val="E4202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37A81"/>
    <w:multiLevelType w:val="hybridMultilevel"/>
    <w:tmpl w:val="21C60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31D24"/>
    <w:multiLevelType w:val="hybridMultilevel"/>
    <w:tmpl w:val="A83485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9E000A"/>
    <w:multiLevelType w:val="hybridMultilevel"/>
    <w:tmpl w:val="22186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A2303"/>
    <w:multiLevelType w:val="hybridMultilevel"/>
    <w:tmpl w:val="7A8CB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44942"/>
    <w:multiLevelType w:val="hybridMultilevel"/>
    <w:tmpl w:val="6DACDA2A"/>
    <w:lvl w:ilvl="0" w:tplc="29865CC6">
      <w:start w:val="1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>
    <w:nsid w:val="610C662D"/>
    <w:multiLevelType w:val="multilevel"/>
    <w:tmpl w:val="28386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26039F7"/>
    <w:multiLevelType w:val="hybridMultilevel"/>
    <w:tmpl w:val="638A1976"/>
    <w:lvl w:ilvl="0" w:tplc="00307E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6519326C"/>
    <w:multiLevelType w:val="hybridMultilevel"/>
    <w:tmpl w:val="52AE6316"/>
    <w:lvl w:ilvl="0" w:tplc="54F4A0C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6C9A1F51"/>
    <w:multiLevelType w:val="hybridMultilevel"/>
    <w:tmpl w:val="B6EE5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603F4"/>
    <w:multiLevelType w:val="hybridMultilevel"/>
    <w:tmpl w:val="DC1CD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C2BD7"/>
    <w:multiLevelType w:val="hybridMultilevel"/>
    <w:tmpl w:val="85242D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E1B26"/>
    <w:multiLevelType w:val="hybridMultilevel"/>
    <w:tmpl w:val="37F66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C335F"/>
    <w:multiLevelType w:val="hybridMultilevel"/>
    <w:tmpl w:val="EA98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332B0"/>
    <w:multiLevelType w:val="hybridMultilevel"/>
    <w:tmpl w:val="769485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AF671FA"/>
    <w:multiLevelType w:val="hybridMultilevel"/>
    <w:tmpl w:val="8CEA870E"/>
    <w:lvl w:ilvl="0" w:tplc="E2F68B64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7CBF73DE"/>
    <w:multiLevelType w:val="hybridMultilevel"/>
    <w:tmpl w:val="9AD68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8"/>
  </w:num>
  <w:num w:numId="20">
    <w:abstractNumId w:val="9"/>
  </w:num>
  <w:num w:numId="21">
    <w:abstractNumId w:val="1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22C"/>
    <w:rsid w:val="00024D7D"/>
    <w:rsid w:val="000302EA"/>
    <w:rsid w:val="0003527A"/>
    <w:rsid w:val="00040D82"/>
    <w:rsid w:val="0004458B"/>
    <w:rsid w:val="000527C8"/>
    <w:rsid w:val="00085E9F"/>
    <w:rsid w:val="000B149E"/>
    <w:rsid w:val="000C312B"/>
    <w:rsid w:val="000D5540"/>
    <w:rsid w:val="000D7AC1"/>
    <w:rsid w:val="000F0FD2"/>
    <w:rsid w:val="001034B1"/>
    <w:rsid w:val="001421BA"/>
    <w:rsid w:val="00146123"/>
    <w:rsid w:val="00146D48"/>
    <w:rsid w:val="00146EEE"/>
    <w:rsid w:val="001A5F37"/>
    <w:rsid w:val="001C5189"/>
    <w:rsid w:val="001C7214"/>
    <w:rsid w:val="001C7911"/>
    <w:rsid w:val="0020179B"/>
    <w:rsid w:val="00230195"/>
    <w:rsid w:val="00254965"/>
    <w:rsid w:val="00290273"/>
    <w:rsid w:val="002A3A88"/>
    <w:rsid w:val="002B250A"/>
    <w:rsid w:val="002D0018"/>
    <w:rsid w:val="002D561A"/>
    <w:rsid w:val="002E1B04"/>
    <w:rsid w:val="002E6B73"/>
    <w:rsid w:val="0031253E"/>
    <w:rsid w:val="003143B7"/>
    <w:rsid w:val="003170C7"/>
    <w:rsid w:val="0032690F"/>
    <w:rsid w:val="003B44B0"/>
    <w:rsid w:val="003C13EE"/>
    <w:rsid w:val="003D188B"/>
    <w:rsid w:val="003E0D42"/>
    <w:rsid w:val="003F673B"/>
    <w:rsid w:val="00424848"/>
    <w:rsid w:val="00463E05"/>
    <w:rsid w:val="0047122C"/>
    <w:rsid w:val="00492E35"/>
    <w:rsid w:val="004A094E"/>
    <w:rsid w:val="004A09EE"/>
    <w:rsid w:val="004B2CF8"/>
    <w:rsid w:val="004B6209"/>
    <w:rsid w:val="004B7065"/>
    <w:rsid w:val="004B756B"/>
    <w:rsid w:val="004F2E9F"/>
    <w:rsid w:val="00503C28"/>
    <w:rsid w:val="0050447F"/>
    <w:rsid w:val="00515EE2"/>
    <w:rsid w:val="00517773"/>
    <w:rsid w:val="00526827"/>
    <w:rsid w:val="0055271A"/>
    <w:rsid w:val="00564E0C"/>
    <w:rsid w:val="005F04E9"/>
    <w:rsid w:val="00601955"/>
    <w:rsid w:val="00637095"/>
    <w:rsid w:val="00644A32"/>
    <w:rsid w:val="00652743"/>
    <w:rsid w:val="0068277E"/>
    <w:rsid w:val="006A5CAF"/>
    <w:rsid w:val="006D1B8A"/>
    <w:rsid w:val="00705C27"/>
    <w:rsid w:val="0071156A"/>
    <w:rsid w:val="007130AD"/>
    <w:rsid w:val="007235CE"/>
    <w:rsid w:val="0073335F"/>
    <w:rsid w:val="00746218"/>
    <w:rsid w:val="007511EE"/>
    <w:rsid w:val="00760B7C"/>
    <w:rsid w:val="007753E5"/>
    <w:rsid w:val="007844FC"/>
    <w:rsid w:val="00784786"/>
    <w:rsid w:val="007851E1"/>
    <w:rsid w:val="00790D3A"/>
    <w:rsid w:val="007A2CD1"/>
    <w:rsid w:val="007D1F0D"/>
    <w:rsid w:val="007D2A3E"/>
    <w:rsid w:val="007D45CC"/>
    <w:rsid w:val="007D75C3"/>
    <w:rsid w:val="007E4340"/>
    <w:rsid w:val="007F4529"/>
    <w:rsid w:val="007F5EDC"/>
    <w:rsid w:val="0081279E"/>
    <w:rsid w:val="00837352"/>
    <w:rsid w:val="00876C7C"/>
    <w:rsid w:val="00884406"/>
    <w:rsid w:val="00892517"/>
    <w:rsid w:val="008A3834"/>
    <w:rsid w:val="008A6305"/>
    <w:rsid w:val="0093120C"/>
    <w:rsid w:val="00931E5C"/>
    <w:rsid w:val="0093773F"/>
    <w:rsid w:val="00954E26"/>
    <w:rsid w:val="00960B61"/>
    <w:rsid w:val="009620DD"/>
    <w:rsid w:val="00971557"/>
    <w:rsid w:val="00973960"/>
    <w:rsid w:val="00974C4C"/>
    <w:rsid w:val="009B2EDF"/>
    <w:rsid w:val="009C7E4F"/>
    <w:rsid w:val="009E4834"/>
    <w:rsid w:val="009F156B"/>
    <w:rsid w:val="00A049F9"/>
    <w:rsid w:val="00A138C6"/>
    <w:rsid w:val="00A548B3"/>
    <w:rsid w:val="00A55751"/>
    <w:rsid w:val="00A850F5"/>
    <w:rsid w:val="00A92444"/>
    <w:rsid w:val="00AA36DB"/>
    <w:rsid w:val="00AC24C9"/>
    <w:rsid w:val="00AE14D5"/>
    <w:rsid w:val="00AE6D75"/>
    <w:rsid w:val="00AF1AE9"/>
    <w:rsid w:val="00B03775"/>
    <w:rsid w:val="00B137E7"/>
    <w:rsid w:val="00B234E7"/>
    <w:rsid w:val="00B47FF2"/>
    <w:rsid w:val="00B57A98"/>
    <w:rsid w:val="00B72F95"/>
    <w:rsid w:val="00B94BEF"/>
    <w:rsid w:val="00BA15A8"/>
    <w:rsid w:val="00BD3B04"/>
    <w:rsid w:val="00C222C7"/>
    <w:rsid w:val="00C2426B"/>
    <w:rsid w:val="00C371B3"/>
    <w:rsid w:val="00C550F8"/>
    <w:rsid w:val="00C70F08"/>
    <w:rsid w:val="00C74896"/>
    <w:rsid w:val="00C93F7B"/>
    <w:rsid w:val="00CA263A"/>
    <w:rsid w:val="00CA51B4"/>
    <w:rsid w:val="00CA6B81"/>
    <w:rsid w:val="00CB1F73"/>
    <w:rsid w:val="00CB2BDE"/>
    <w:rsid w:val="00CB6E7C"/>
    <w:rsid w:val="00CC2271"/>
    <w:rsid w:val="00CC466A"/>
    <w:rsid w:val="00CC7251"/>
    <w:rsid w:val="00D05EBB"/>
    <w:rsid w:val="00D2689A"/>
    <w:rsid w:val="00D27D51"/>
    <w:rsid w:val="00D4069B"/>
    <w:rsid w:val="00DA7986"/>
    <w:rsid w:val="00DB35DC"/>
    <w:rsid w:val="00DF213B"/>
    <w:rsid w:val="00DF316D"/>
    <w:rsid w:val="00DF7B5F"/>
    <w:rsid w:val="00E029B1"/>
    <w:rsid w:val="00E07EC7"/>
    <w:rsid w:val="00E411BA"/>
    <w:rsid w:val="00E45525"/>
    <w:rsid w:val="00E503BD"/>
    <w:rsid w:val="00EC637F"/>
    <w:rsid w:val="00F17666"/>
    <w:rsid w:val="00F201F3"/>
    <w:rsid w:val="00F35BFF"/>
    <w:rsid w:val="00F54A60"/>
    <w:rsid w:val="00F65CA2"/>
    <w:rsid w:val="00F710C0"/>
    <w:rsid w:val="00F72780"/>
    <w:rsid w:val="00F81378"/>
    <w:rsid w:val="00F82AE5"/>
    <w:rsid w:val="00FB330F"/>
    <w:rsid w:val="00FC5711"/>
    <w:rsid w:val="00FD706E"/>
    <w:rsid w:val="00FF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B04"/>
  </w:style>
  <w:style w:type="paragraph" w:styleId="Nagwek2">
    <w:name w:val="heading 2"/>
    <w:basedOn w:val="Normalny"/>
    <w:next w:val="Normalny"/>
    <w:link w:val="Nagwek2Znak"/>
    <w:qFormat/>
    <w:rsid w:val="0031253E"/>
    <w:pPr>
      <w:keepNext/>
      <w:suppressAutoHyphens/>
      <w:spacing w:after="120" w:line="240" w:lineRule="auto"/>
      <w:ind w:left="1077" w:hanging="360"/>
      <w:jc w:val="both"/>
      <w:outlineLvl w:val="1"/>
    </w:pPr>
    <w:rPr>
      <w:rFonts w:ascii="Calibri" w:hAnsi="Calibri" w:cs="Arial"/>
      <w:b/>
      <w:bCs/>
      <w:sz w:val="2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1253E"/>
    <w:rPr>
      <w:rFonts w:ascii="Calibri" w:hAnsi="Calibri" w:cs="Arial"/>
      <w:b/>
      <w:bCs/>
      <w:sz w:val="28"/>
      <w:szCs w:val="24"/>
      <w:lang w:eastAsia="zh-CN"/>
    </w:rPr>
  </w:style>
  <w:style w:type="character" w:customStyle="1" w:styleId="apple-tab-span">
    <w:name w:val="apple-tab-span"/>
    <w:basedOn w:val="Domylnaczcionkaakapitu"/>
    <w:rsid w:val="0047122C"/>
  </w:style>
  <w:style w:type="character" w:customStyle="1" w:styleId="apple-converted-space">
    <w:name w:val="apple-converted-space"/>
    <w:basedOn w:val="Domylnaczcionkaakapitu"/>
    <w:rsid w:val="0047122C"/>
  </w:style>
  <w:style w:type="paragraph" w:styleId="Tekstdymka">
    <w:name w:val="Balloon Text"/>
    <w:basedOn w:val="Normalny"/>
    <w:link w:val="TekstdymkaZnak"/>
    <w:uiPriority w:val="99"/>
    <w:semiHidden/>
    <w:unhideWhenUsed/>
    <w:rsid w:val="0047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2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12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7352"/>
    <w:pPr>
      <w:ind w:left="720"/>
      <w:contextualSpacing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CF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CF8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9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2517"/>
  </w:style>
  <w:style w:type="paragraph" w:styleId="Stopka">
    <w:name w:val="footer"/>
    <w:basedOn w:val="Normalny"/>
    <w:link w:val="StopkaZnak"/>
    <w:uiPriority w:val="99"/>
    <w:unhideWhenUsed/>
    <w:rsid w:val="0089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517"/>
  </w:style>
  <w:style w:type="paragraph" w:styleId="Tekstpodstawowy">
    <w:name w:val="Body Text"/>
    <w:basedOn w:val="Normalny"/>
    <w:link w:val="TekstpodstawowyZnak"/>
    <w:rsid w:val="009739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39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1253E"/>
    <w:pPr>
      <w:keepNext/>
      <w:suppressAutoHyphens/>
      <w:spacing w:after="120" w:line="240" w:lineRule="auto"/>
      <w:ind w:left="1077" w:hanging="360"/>
      <w:jc w:val="both"/>
      <w:outlineLvl w:val="1"/>
    </w:pPr>
    <w:rPr>
      <w:rFonts w:ascii="Calibri" w:hAnsi="Calibri" w:cs="Arial"/>
      <w:b/>
      <w:bCs/>
      <w:sz w:val="2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1253E"/>
    <w:rPr>
      <w:rFonts w:ascii="Calibri" w:hAnsi="Calibri" w:cs="Arial"/>
      <w:b/>
      <w:bCs/>
      <w:sz w:val="28"/>
      <w:szCs w:val="24"/>
      <w:lang w:eastAsia="zh-CN"/>
    </w:rPr>
  </w:style>
  <w:style w:type="character" w:customStyle="1" w:styleId="apple-tab-span">
    <w:name w:val="apple-tab-span"/>
    <w:basedOn w:val="Domylnaczcionkaakapitu"/>
    <w:rsid w:val="0047122C"/>
  </w:style>
  <w:style w:type="character" w:customStyle="1" w:styleId="apple-converted-space">
    <w:name w:val="apple-converted-space"/>
    <w:basedOn w:val="Domylnaczcionkaakapitu"/>
    <w:rsid w:val="0047122C"/>
  </w:style>
  <w:style w:type="paragraph" w:styleId="Tekstdymka">
    <w:name w:val="Balloon Text"/>
    <w:basedOn w:val="Normalny"/>
    <w:link w:val="TekstdymkaZnak"/>
    <w:uiPriority w:val="99"/>
    <w:semiHidden/>
    <w:unhideWhenUsed/>
    <w:rsid w:val="0047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2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12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7352"/>
    <w:pPr>
      <w:ind w:left="720"/>
      <w:contextualSpacing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CF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CF8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geo.pl/prawo/rozporzadzenie-ministra-zdrowia-z-dnia-2-lutego-2011-r-w-sprawie-wymagan-jakim-powinny-odpowiadac-pod-wzgledem-fachowym-i-sanitarnym-pomieszczenia-i-urzadzenia-zakladu-opieki-zdrowotn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Szykuła</dc:creator>
  <cp:lastModifiedBy>X</cp:lastModifiedBy>
  <cp:revision>2</cp:revision>
  <cp:lastPrinted>2015-07-20T07:23:00Z</cp:lastPrinted>
  <dcterms:created xsi:type="dcterms:W3CDTF">2015-07-22T08:17:00Z</dcterms:created>
  <dcterms:modified xsi:type="dcterms:W3CDTF">2015-07-22T08:17:00Z</dcterms:modified>
</cp:coreProperties>
</file>