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8447"/>
        <w:gridCol w:w="850"/>
      </w:tblGrid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L.p.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jc w:val="center"/>
              <w:rPr>
                <w:b/>
                <w:iCs/>
                <w:sz w:val="22"/>
                <w:szCs w:val="22"/>
                <w:lang w:bidi="hi-IN"/>
              </w:rPr>
            </w:pPr>
            <w:r>
              <w:rPr>
                <w:b/>
                <w:iCs/>
                <w:sz w:val="22"/>
                <w:szCs w:val="22"/>
                <w:lang w:bidi="hi-IN"/>
              </w:rPr>
              <w:t>Parametry wymagane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 w:rsidP="00ED0FBF">
            <w:pPr>
              <w:widowControl/>
              <w:suppressAutoHyphens w:val="0"/>
              <w:autoSpaceDN/>
            </w:pPr>
            <w:r>
              <w:t>Tak/Nie</w:t>
            </w: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>
            <w:pPr>
              <w:pStyle w:val="Standard"/>
              <w:autoSpaceDE w:val="0"/>
              <w:snapToGrid w:val="0"/>
              <w:jc w:val="both"/>
              <w:rPr>
                <w:b/>
                <w:iCs/>
                <w:sz w:val="22"/>
                <w:szCs w:val="22"/>
                <w:lang w:bidi="hi-IN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 w:rsidP="0039254E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Komora do ogrzewania płynów fabrycznie nowa,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jc w:val="both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Pojemność 150 litrów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Wymuszony obieg powietrza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Obudowa ze stali nierdzewnej szlifowanej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Wnętrze ze stali nierdzewnej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Zewnętrzne drzwi przeszklone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Zakres temperatury od + 35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 xml:space="preserve">C do + 42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Regulacja temperatury co 0,1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Wymiary zewnętrzne ( szerokość x wysokość x głębokość ) 600 x 860 x 590 mm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Wymiary wewnętrzne ( szerokość x wysokość x głębokość ) 496 x 655 x 480 mm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Alarm wizualny i dźwiękowy po przekroczeniu zadanej temperatury o 2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 xml:space="preserve">Niezależne zabezpieczenie temperaturowe powyżej 45 </w:t>
            </w:r>
            <w:r>
              <w:rPr>
                <w:sz w:val="22"/>
                <w:szCs w:val="22"/>
                <w:vertAlign w:val="superscript"/>
                <w:lang w:bidi="hi-IN"/>
              </w:rPr>
              <w:t xml:space="preserve">0 </w:t>
            </w:r>
            <w:r>
              <w:rPr>
                <w:sz w:val="22"/>
                <w:szCs w:val="22"/>
                <w:lang w:bidi="hi-IN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rPr>
          <w:trHeight w:val="2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Zabezpieczenie przed przegraniem klasy 3.1 zgodnie z DIN 12880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Alarm otwartych drzwi ( aktywujący się po 1 minucie od otwarcia drzwi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Teleskopowe szuflady zamiast półek zapobiegające wypadaniu zawartości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Energooszczędne oświetlenie komory diodami LED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Hartowana szyba w drzwiach umożliwiająca widoczność wnętrza komory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Zamknięcie drzwi komory na kluczyk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Zabezpieczenie przed zmianą ustawień serwisowych przez osoby nieupoważnione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FBF" w:rsidRDefault="00ED0FBF">
            <w:pPr>
              <w:pStyle w:val="Standard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Archiwizacja parametrów pracy komory przez okres 1 roku ( przy zapisie co 15 minut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Pr="0039254E" w:rsidRDefault="00ED0FBF" w:rsidP="0039254E">
            <w:pPr>
              <w:pStyle w:val="Textbodyindent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Deklaracji Zgodności CE   - załączyć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  <w:tr w:rsidR="00ED0FBF" w:rsidTr="00ED0FB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>
            <w:pPr>
              <w:pStyle w:val="Standard"/>
              <w:autoSpaceDE w:val="0"/>
              <w:snapToGri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FBF" w:rsidRDefault="00ED0FBF" w:rsidP="0039254E">
            <w:pPr>
              <w:pStyle w:val="Textbodyindent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Oświadczenie producenta, że oferowana komora grzewcza jest zgodna z normą PN EN 60601-1-2:2007 EMC – Norma dla Medycznych Urządzeń Elektrycznych – Kompatybilność elektromagnetyczna ( nie zakłóca pracy innej aparatury medycznej ) - załączyć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BF" w:rsidRDefault="00ED0FBF">
            <w:pPr>
              <w:widowControl/>
              <w:suppressAutoHyphens w:val="0"/>
              <w:autoSpaceDN/>
            </w:pPr>
          </w:p>
        </w:tc>
      </w:tr>
    </w:tbl>
    <w:p w:rsidR="00ED0FBF" w:rsidRDefault="00ED0FBF" w:rsidP="00ED0FBF">
      <w:pPr>
        <w:shd w:val="clear" w:color="auto" w:fill="FFFFFF"/>
        <w:spacing w:before="264" w:line="278" w:lineRule="exact"/>
        <w:ind w:left="115"/>
      </w:pPr>
      <w:bookmarkStart w:id="0" w:name="_GoBack"/>
      <w:bookmarkEnd w:id="0"/>
      <w:r>
        <w:rPr>
          <w:color w:val="000000"/>
          <w:spacing w:val="-2"/>
        </w:rPr>
        <w:t>Nie spe</w:t>
      </w:r>
      <w:r>
        <w:rPr>
          <w:rFonts w:eastAsia="Times New Roman"/>
          <w:color w:val="000000"/>
          <w:spacing w:val="-2"/>
        </w:rPr>
        <w:t xml:space="preserve">łnienie któregokolwiek z powyższych parametrów (odpowiedź NIE) spowoduje </w:t>
      </w:r>
      <w:r>
        <w:rPr>
          <w:rFonts w:eastAsia="Times New Roman"/>
          <w:color w:val="000000"/>
        </w:rPr>
        <w:t>odrzucenie oferty bez dalszej jej oceny.</w:t>
      </w:r>
    </w:p>
    <w:p w:rsidR="00ED0FBF" w:rsidRDefault="00ED0FBF" w:rsidP="00ED0FBF">
      <w:pPr>
        <w:shd w:val="clear" w:color="auto" w:fill="FFFFFF"/>
        <w:spacing w:before="245" w:line="264" w:lineRule="exact"/>
        <w:ind w:left="115"/>
        <w:jc w:val="both"/>
      </w:pPr>
      <w:r>
        <w:rPr>
          <w:rFonts w:ascii="Arial" w:hAnsi="Arial"/>
          <w:b/>
          <w:bCs/>
          <w:color w:val="000000"/>
        </w:rPr>
        <w:t xml:space="preserve">Oświadczam, że oferowane powyżej, wyspecyfikowane urządzenie jest kompletne i będzie po </w:t>
      </w:r>
      <w:r>
        <w:rPr>
          <w:rFonts w:ascii="Arial" w:hAnsi="Arial"/>
          <w:b/>
          <w:bCs/>
          <w:color w:val="000000"/>
          <w:spacing w:val="-2"/>
        </w:rPr>
        <w:t xml:space="preserve">zainstalowaniu gotowe do użytkowania bez żadnych dodatkowych zakupów i inwestycji, poza </w:t>
      </w:r>
      <w:r>
        <w:rPr>
          <w:rFonts w:ascii="Arial" w:hAnsi="Arial"/>
          <w:b/>
          <w:bCs/>
          <w:color w:val="000000"/>
          <w:spacing w:val="-5"/>
        </w:rPr>
        <w:t>materiałami eksploatacyjnymi.</w:t>
      </w:r>
    </w:p>
    <w:p w:rsidR="00ED0FBF" w:rsidRDefault="00ED0FBF" w:rsidP="00ED0FBF">
      <w:pPr>
        <w:jc w:val="right"/>
      </w:pPr>
    </w:p>
    <w:p w:rsidR="00ED0FBF" w:rsidRDefault="00ED0FBF" w:rsidP="00ED0FBF">
      <w:pPr>
        <w:ind w:left="4248"/>
        <w:rPr>
          <w:i/>
        </w:rPr>
      </w:pPr>
      <w:r>
        <w:t xml:space="preserve">                                                                                                         ……………………………………………………</w:t>
      </w:r>
    </w:p>
    <w:p w:rsidR="00ED0FBF" w:rsidRDefault="00ED0FBF" w:rsidP="00ED0FBF">
      <w:pPr>
        <w:ind w:left="4247"/>
        <w:rPr>
          <w:i/>
        </w:rPr>
      </w:pPr>
      <w:r>
        <w:rPr>
          <w:i/>
        </w:rPr>
        <w:t xml:space="preserve">podpisy osób upoważnionych  do składania </w:t>
      </w:r>
    </w:p>
    <w:p w:rsidR="00ED0FBF" w:rsidRDefault="00ED0FBF" w:rsidP="00ED0FBF">
      <w:pPr>
        <w:ind w:left="4247" w:firstLine="709"/>
      </w:pPr>
      <w:r>
        <w:rPr>
          <w:i/>
        </w:rPr>
        <w:t>oświadczeń woli w imieniu wykonawcy</w:t>
      </w:r>
    </w:p>
    <w:p w:rsidR="00ED0FBF" w:rsidRDefault="00ED0FBF" w:rsidP="00ED0FBF">
      <w:pPr>
        <w:ind w:firstLine="113"/>
      </w:pPr>
      <w:r>
        <w:t xml:space="preserve">                                                                                                         </w:t>
      </w:r>
      <w:r>
        <w:rPr>
          <w:i/>
        </w:rPr>
        <w:t xml:space="preserve"> </w:t>
      </w:r>
    </w:p>
    <w:p w:rsidR="00D31F28" w:rsidRDefault="00D31F28"/>
    <w:sectPr w:rsidR="00D31F28" w:rsidSect="00A27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6B" w:rsidRDefault="004A376B" w:rsidP="00ED0FBF">
      <w:r>
        <w:separator/>
      </w:r>
    </w:p>
  </w:endnote>
  <w:endnote w:type="continuationSeparator" w:id="0">
    <w:p w:rsidR="004A376B" w:rsidRDefault="004A376B" w:rsidP="00ED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6B" w:rsidRDefault="004A376B" w:rsidP="00ED0FBF">
      <w:r>
        <w:separator/>
      </w:r>
    </w:p>
  </w:footnote>
  <w:footnote w:type="continuationSeparator" w:id="0">
    <w:p w:rsidR="004A376B" w:rsidRDefault="004A376B" w:rsidP="00ED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BF" w:rsidRDefault="00ED0FBF" w:rsidP="00ED0FBF">
    <w:pPr>
      <w:pStyle w:val="Nagwek"/>
      <w:jc w:val="right"/>
    </w:pPr>
    <w:r>
      <w:t>Zał. Nr 2.4</w:t>
    </w:r>
  </w:p>
  <w:p w:rsidR="00ED0FBF" w:rsidRDefault="00ED0F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4E"/>
    <w:rsid w:val="00351254"/>
    <w:rsid w:val="0039254E"/>
    <w:rsid w:val="003A308B"/>
    <w:rsid w:val="004A376B"/>
    <w:rsid w:val="004C48EC"/>
    <w:rsid w:val="00A2708F"/>
    <w:rsid w:val="00C91338"/>
    <w:rsid w:val="00D31F28"/>
    <w:rsid w:val="00ED0FBF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54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9254E"/>
    <w:pPr>
      <w:ind w:left="1080" w:hanging="1080"/>
      <w:textAlignment w:val="baseline"/>
    </w:pPr>
    <w:rPr>
      <w:rFonts w:ascii="Arial" w:hAnsi="Arial"/>
      <w:color w:val="8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ED0F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0FBF"/>
    <w:rPr>
      <w:rFonts w:eastAsia="SimSu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D0F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D0FBF"/>
    <w:rPr>
      <w:rFonts w:eastAsia="SimSu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FB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B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54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254E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9254E"/>
    <w:pPr>
      <w:ind w:left="1080" w:hanging="1080"/>
      <w:textAlignment w:val="baseline"/>
    </w:pPr>
    <w:rPr>
      <w:rFonts w:ascii="Arial" w:hAnsi="Arial"/>
      <w:color w:val="8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X</cp:lastModifiedBy>
  <cp:revision>2</cp:revision>
  <dcterms:created xsi:type="dcterms:W3CDTF">2015-07-14T09:31:00Z</dcterms:created>
  <dcterms:modified xsi:type="dcterms:W3CDTF">2015-07-14T09:31:00Z</dcterms:modified>
</cp:coreProperties>
</file>