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CellMar>
          <w:left w:w="70" w:type="dxa"/>
          <w:right w:w="70" w:type="dxa"/>
        </w:tblCellMar>
        <w:tblLook w:val="04A0"/>
      </w:tblPr>
      <w:tblGrid>
        <w:gridCol w:w="2119"/>
        <w:gridCol w:w="5059"/>
        <w:gridCol w:w="1305"/>
        <w:gridCol w:w="741"/>
      </w:tblGrid>
      <w:tr w:rsidR="006C4838" w:rsidRPr="006C4838" w:rsidTr="007525AC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C48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Przewoźny śródoperacyjny aparat RTG z ramieniem C - 1 szt.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Aparat fabrycznie nowy - rok produkcji:</w:t>
            </w:r>
            <w:r w:rsidRPr="006C4838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 xml:space="preserve">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Nazwa aparatu: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Typ urządzenia: cyfrowe mobilne ramię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Producent: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C4838" w:rsidRPr="006C4838" w:rsidTr="007525AC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C4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6C4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C4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Parametry urządzenia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C4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Wymagane wartości graniczne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C4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Podać</w:t>
            </w:r>
          </w:p>
        </w:tc>
      </w:tr>
      <w:tr w:rsidR="006C4838" w:rsidRPr="006C4838" w:rsidTr="007525A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C4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C4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Mobilne cyfrowe ramię c , z osobnym wózkiem na monitory medyczne połączonym kablem, istotne elementy aparatu jak generator, ramię c, kamera , kolimator obrazu tego samego producenta.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C4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C4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C4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Ramię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Obrót wokół osi wzdłużnej ≥ ± 190°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Ruch orbitalny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≥ 135°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Ruch WIG - WAG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≥ ± 12,5°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Przesuw pionowy zmotoryzowany ≥ 50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Przsuw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poziomy/ poprzeczny ≥ 20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≥ 100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Głębokość ramienia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≥ 68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Odległość od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wzmaczniacza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do kołpaka lampy, prześwit ramienia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≥ 78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C4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Generator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Generator wysokiej częstotliwości [HF]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≥ 40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kHz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Moc generatora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≥ 2,2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Zakres napięcia zmieniany co 1kV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≥40 - 110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Maksymalny prąd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skopii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pulsacyjnej  (zmiana co 0,1mA)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≥ 6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Maksymalny prąd skopi w trybie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Snap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Shot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≥ 25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Prąd skopi ciągłej  (zmiana co 0,1mA)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≥ 6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AEC - Automatyka fluoroskopii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Prąd radiografii cyfrowej min 20mA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Generator sterowany z pulpitu kolorowego  typu "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touch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screen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" min 7" z możliwością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obortu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monitora wokół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właśnej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osi, montowany na ramieniu aparatu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Parametry generatora wyświetlane na monitorze typu "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touch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screen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Wyświetlanie dawki na monitorze typu "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touch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screen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Programy anatomiczne min : Ręka, Brzuch, Płuca, Stawy, wybierane bezpośrednio z pulpitu sterowania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Wyświetlacz temperatury anody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Wyświetlacz czasu ekspozycji z wyłącznikiem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autonatycznym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po 10 minutach promieniowania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Autohistogramy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, możliwość generowania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Maksymalny prąd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skopii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(dla pacjentów otyłych, fluoroskopia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wysokokontrastowa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≥ 25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C4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Fluoroskopia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Prąd fluoroskopii ciągłej zakres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≥ 0,2 - 6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Prąd fluoroskopii pulsacyjnej zakres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≥ 0,2 - 6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Ilość obrazów/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≥ 15p/s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Redukcja dawki o min 50%, podać min dwa tryby pulsacji redukujące dawkę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Ilość klatek /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≥ 15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/s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C4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Radiografia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Zakres napięć dla radiografii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40 - 110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Zakres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mAs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≥0,4 -100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Prąd radiografii konwencjonalnej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≥ 20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C4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Lampa RTG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Typ lampy producent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Lampa RTG o anodzie stałej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Pojemność cieplna anody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≥ 50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kHU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Skuteczność chłodzenia lampy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≥ 50kHU/min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Wielkość ogniska dużego ≤ 1,5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Wielkość ogniska małego ≤ 0,5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Automatyka zabezpieczająca przed przegrzaniem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Kilomator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belkowy z możliwością obrotu, kolimator irysowy i belkowy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Pojemnośc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cieplna kołpaka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≥ 1030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kHU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Kolimator sterowany z pulpitu kolorowego  typu "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touch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screen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Virtualny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kolimator , możliwość podglądu bez konieczności promieniowania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Filtracja całkowita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≥3,5mmAl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Maksymalny prąd do  ogniska małego min 15mA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Maksymalny prąd do  ogniska dużego min 60mA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Obrót kolimatora 360°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C4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Tor wizyjny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C4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Akwizycja obrazu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≥ 14bitów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Matryca przetwarzania obrazu kamery CCD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≥ 1000 x 1000pikseli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Pamięć ostatniego obrazu [LIH] (Min 16 obrazów RAM)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Cyfrowy obrót obrazu, obraz lustrzany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≥ 360°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Wózek z lampką i oświetleniem ostrzegawczym ekspozycji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Monitory montowane na samodzielnym wózku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Wózek z dwoma monitorami medycznymi typu LCD ≥ 19"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Rozdzielczość monitorów ≥ 1280 x 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Kontrast ≥ 500:1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Jasność ≥ (800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/ m2)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Dokładność przetwarzania obrazu ≥ 14 bitów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Wzmacniacz obrazu trójpolowy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≥ 9"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ind w:firstLine="2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Rozdzielczość dla poszc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</w:t>
            </w: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ególnych pól wzmacniacza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≥ 52/58/68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DQE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≥ 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C4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System obrazowania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Fabryczny system archiwizacji obrazów wbudowany w wózek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Baza danych pacjenta z możliwością edycji  (obsługa interfejsu w języku polskim)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Funkcja powiększania, obrotu, inwersji, lupa, kontrast, jasność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Dodawanie tekstu, adnotacji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Funkcja pomiarów, kąta i długości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</w:pP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Dicom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Worklist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Dicom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 xml:space="preserve"> Storage, Print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Podział ekranu na min 16 części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Możliwość eksportu obrazu do JPG,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bmp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Napęd DVD - R/CDR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Dwa porty USB do pamięci przenośnej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Alfanumeryczna klawiatura z trackballem do wprowadzania danych łatwa do dezynfekcji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Możliwość nagrania pętli obrazowej bez ograniczeń min 15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/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System operacyjny Windows min XP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Możliwość rozbudowy systemu o tryb DSA w przyszłości poprzez wymianę software i hardware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Dysk twardy min 160 GB (lub min 100000 obrazów)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C4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C4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Dwie dźwignie do sterowania aparatem w tym jedna, służąca do skręcania kołami.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C4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Hamulec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wszytkich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kół uruchamiany za pomocą jednej dźwigni nożnej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C4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Sterownik nożny wielofunkcyjny ,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dwuprzyciskowy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, funkcja zapisu, ,przeniesienia do pamięci. Funkcja ekspozycji we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wszytkich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trybach.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Wyzwalacz promieniowania na kablu.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Uchwyt na kasety min 24x30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Pokrowiec sterylny na ramię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Wskaźnik laserowy podwójny od strony lampy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Zasilanie 1 - fazowe 230V  20A  50/60Hz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Waga ramienia C z wózkiem na monitory   [kg]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≤ 275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Osłony przed najeżdżaniem kabli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Maksymalna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odległosć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pokrywy wzmacniacza od podłogi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≤53cm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Wysokość pulpitu ramienia C od podłogi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≤72cm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Maksymalna wielkość wzmacniacza obrazu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≤45cm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Wózek z monitorami podłączany jednym kablem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Szerokość wózka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≤82cm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Minimalna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wysokośc</w:t>
            </w:r>
            <w:proofErr w:type="spellEnd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ramienia C [cm]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≤ 185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Uchwyt do kaset </w:t>
            </w:r>
            <w:proofErr w:type="spellStart"/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rtg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x fartuch ochronny min 0,25 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Aparat wyposażony w dozymetr do pomiaru dawki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Sprzęt fabrycznie nowy min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Producent/Kraj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4838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Świadectwo zgodności, świadectwo rejestracji, CE, ISO itp.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8" w:rsidRPr="006C4838" w:rsidRDefault="006C4838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71A2B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2B" w:rsidRPr="006C4838" w:rsidRDefault="00171A2B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2B" w:rsidRDefault="00171A2B" w:rsidP="005C050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2B" w:rsidRDefault="00171A2B" w:rsidP="007525AC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A2B" w:rsidRDefault="00171A2B" w:rsidP="005C050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71A2B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2B" w:rsidRPr="006C4838" w:rsidRDefault="007525AC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2B" w:rsidRDefault="00171A2B" w:rsidP="005C050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2B" w:rsidRDefault="00171A2B" w:rsidP="007525AC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A2B" w:rsidRDefault="00171A2B" w:rsidP="005C050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71A2B" w:rsidRPr="006C4838" w:rsidTr="007525AC">
        <w:trPr>
          <w:trHeight w:val="4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2B" w:rsidRPr="006C4838" w:rsidRDefault="00171A2B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2B" w:rsidRDefault="00171A2B" w:rsidP="007525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Autoryzacja producenta na serwis i sprzedaż zaoferowanego aparatu na terenie Polski (dokumenty załączyć)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2B" w:rsidRDefault="00171A2B" w:rsidP="007525AC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A2B" w:rsidRDefault="00171A2B" w:rsidP="005C050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71A2B" w:rsidRPr="006C4838" w:rsidTr="007525AC">
        <w:trPr>
          <w:trHeight w:val="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2B" w:rsidRPr="006C4838" w:rsidRDefault="00171A2B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2B" w:rsidRDefault="00171A2B" w:rsidP="005C050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Instrukcja obsługi w języku polskim (dostarczyć wraz z aparatem)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2B" w:rsidRDefault="00171A2B" w:rsidP="007525AC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A2B" w:rsidRDefault="00171A2B" w:rsidP="005C050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71A2B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2B" w:rsidRPr="006C4838" w:rsidRDefault="00171A2B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2B" w:rsidRDefault="00171A2B" w:rsidP="005C050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Aktualizacja oprogramowania w cenie aparatu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2B" w:rsidRDefault="00171A2B" w:rsidP="007525AC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A2B" w:rsidRDefault="00171A2B" w:rsidP="005C050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71A2B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2B" w:rsidRPr="006C4838" w:rsidRDefault="00171A2B" w:rsidP="006C4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A2B" w:rsidRPr="006C4838" w:rsidRDefault="007525AC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Szkolenie personelu medycznego w zakresie eksploatacji i obsługi aparatu w miejscu instalacji. min 2 dni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2B" w:rsidRPr="006C4838" w:rsidRDefault="007525AC" w:rsidP="007525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2B" w:rsidRPr="006C4838" w:rsidRDefault="00171A2B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71A2B" w:rsidRPr="006C4838" w:rsidTr="007525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2B" w:rsidRPr="006C4838" w:rsidRDefault="00171A2B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A2B" w:rsidRPr="006C4838" w:rsidRDefault="00171A2B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min. 24 miesiące gwarancji na całość systemu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2B" w:rsidRPr="006C4838" w:rsidRDefault="00171A2B" w:rsidP="007525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2B" w:rsidRPr="006C4838" w:rsidRDefault="00171A2B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71A2B" w:rsidRPr="006C4838" w:rsidTr="007525AC">
        <w:trPr>
          <w:trHeight w:val="3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2B" w:rsidRPr="006C4838" w:rsidRDefault="00171A2B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A2B" w:rsidRPr="006C4838" w:rsidRDefault="00171A2B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Czas reakcji na zgłoszenie awarii max 24 godziny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A2B" w:rsidRPr="006C4838" w:rsidRDefault="00171A2B" w:rsidP="007525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2B" w:rsidRPr="006C4838" w:rsidRDefault="00171A2B" w:rsidP="006C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4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p w:rsidR="008E44E6" w:rsidRDefault="008E44E6" w:rsidP="008E44E6">
      <w:pPr>
        <w:rPr>
          <w:rFonts w:ascii="Arial" w:hAnsi="Arial"/>
        </w:rPr>
      </w:pPr>
    </w:p>
    <w:p w:rsidR="008E44E6" w:rsidRPr="00726168" w:rsidRDefault="008E44E6" w:rsidP="008E44E6">
      <w:pPr>
        <w:rPr>
          <w:rFonts w:ascii="Arial" w:hAnsi="Arial"/>
        </w:rPr>
      </w:pPr>
      <w:r w:rsidRPr="00726168">
        <w:rPr>
          <w:rFonts w:ascii="Arial" w:hAnsi="Arial"/>
        </w:rPr>
        <w:t xml:space="preserve">Dla umożliwienia Zamawiającemu weryfikacji udzielonych odpowiedzi odnośnie spełnienia warunków granicznych i/lub ich wartości należy dołączyć do oferty materiały opisowe pochodzące od producenta: oryginalne ulotki, katalogi, opisy przedmiotu zamówienia, dokumentację techniczną oferowanego sprzętu/ przedmiotu zamówienia, </w:t>
      </w:r>
      <w:proofErr w:type="spellStart"/>
      <w:r w:rsidRPr="00726168">
        <w:rPr>
          <w:rFonts w:ascii="Arial" w:hAnsi="Arial"/>
        </w:rPr>
        <w:t>product</w:t>
      </w:r>
      <w:proofErr w:type="spellEnd"/>
      <w:r w:rsidRPr="00726168">
        <w:rPr>
          <w:rFonts w:ascii="Arial" w:hAnsi="Arial"/>
        </w:rPr>
        <w:t xml:space="preserve"> </w:t>
      </w:r>
      <w:proofErr w:type="spellStart"/>
      <w:r w:rsidRPr="00726168">
        <w:rPr>
          <w:rFonts w:ascii="Arial" w:hAnsi="Arial"/>
        </w:rPr>
        <w:t>date</w:t>
      </w:r>
      <w:proofErr w:type="spellEnd"/>
      <w:r w:rsidRPr="00726168">
        <w:rPr>
          <w:rFonts w:ascii="Arial" w:hAnsi="Arial"/>
        </w:rPr>
        <w:t>, instrukcje obsługi itp. Stosowne materiały opisowe pochodzące od producenta należy załączyć w oryginale lub jako kserokopie poświadczone za zgodność z oryginałem.</w:t>
      </w:r>
    </w:p>
    <w:p w:rsidR="008E44E6" w:rsidRPr="00726168" w:rsidRDefault="008E44E6" w:rsidP="008E44E6">
      <w:pPr>
        <w:rPr>
          <w:rFonts w:ascii="Arial" w:hAnsi="Arial"/>
        </w:rPr>
      </w:pPr>
      <w:r w:rsidRPr="00726168">
        <w:rPr>
          <w:rFonts w:ascii="Arial" w:hAnsi="Arial"/>
        </w:rPr>
        <w:t>Wszystkie dane/parametry z tabeli technicznej muszą znajdować swoje potwierdzenie w danych produktowych producenta.</w:t>
      </w:r>
    </w:p>
    <w:p w:rsidR="008E44E6" w:rsidRDefault="008E44E6" w:rsidP="008E44E6">
      <w:pPr>
        <w:shd w:val="clear" w:color="auto" w:fill="FFFFFF"/>
        <w:spacing w:before="245" w:line="264" w:lineRule="exact"/>
        <w:ind w:left="115"/>
        <w:jc w:val="both"/>
      </w:pPr>
      <w:r w:rsidRPr="00726168">
        <w:rPr>
          <w:rFonts w:ascii="Arial" w:hAnsi="Arial"/>
          <w:b/>
          <w:bCs/>
          <w:color w:val="000000"/>
        </w:rPr>
        <w:t>O</w:t>
      </w:r>
      <w:r w:rsidRPr="00726168">
        <w:rPr>
          <w:rFonts w:ascii="Arial" w:hAnsi="Arial" w:cs="Times New Roman"/>
          <w:b/>
          <w:bCs/>
          <w:color w:val="000000"/>
        </w:rPr>
        <w:t xml:space="preserve">świadczam, że oferowane powyżej, wyspecyfikowane urządzenie jest kompletne i będzie po </w:t>
      </w:r>
      <w:r w:rsidRPr="00726168">
        <w:rPr>
          <w:rFonts w:ascii="Arial" w:hAnsi="Arial" w:cs="Times New Roman"/>
          <w:b/>
          <w:bCs/>
          <w:color w:val="000000"/>
          <w:spacing w:val="-2"/>
        </w:rPr>
        <w:t xml:space="preserve">zainstalowaniu gotowe do użytkowania bez żadnych dodatkowych zakupów i inwestycji, poza </w:t>
      </w:r>
      <w:r w:rsidRPr="00726168">
        <w:rPr>
          <w:rFonts w:ascii="Arial" w:hAnsi="Arial" w:cs="Times New Roman"/>
          <w:b/>
          <w:bCs/>
          <w:color w:val="000000"/>
          <w:spacing w:val="-5"/>
        </w:rPr>
        <w:t>materiałami eksploatacyjnymi.</w:t>
      </w:r>
    </w:p>
    <w:p w:rsidR="008E44E6" w:rsidRDefault="008E44E6" w:rsidP="008E44E6">
      <w:pPr>
        <w:jc w:val="right"/>
      </w:pPr>
    </w:p>
    <w:p w:rsidR="00E90BA7" w:rsidRDefault="00E90BA7" w:rsidP="00E90BA7">
      <w:pPr>
        <w:ind w:firstLine="115"/>
        <w:rPr>
          <w:i/>
        </w:rPr>
      </w:pPr>
      <w:r>
        <w:t xml:space="preserve">                                                                                                         </w:t>
      </w:r>
      <w:r w:rsidR="0038334E">
        <w:t>……………………………………………………….</w:t>
      </w:r>
    </w:p>
    <w:p w:rsidR="00E90BA7" w:rsidRDefault="00E90BA7" w:rsidP="00E90BA7">
      <w:pPr>
        <w:spacing w:after="0" w:line="240" w:lineRule="auto"/>
        <w:ind w:left="4247" w:firstLine="709"/>
        <w:rPr>
          <w:i/>
        </w:rPr>
      </w:pPr>
      <w:r>
        <w:rPr>
          <w:i/>
        </w:rPr>
        <w:t xml:space="preserve">podpisy osób upoważnionych  do składania </w:t>
      </w:r>
    </w:p>
    <w:p w:rsidR="00E90BA7" w:rsidRDefault="00E90BA7" w:rsidP="00E90BA7">
      <w:pPr>
        <w:spacing w:after="0" w:line="240" w:lineRule="auto"/>
        <w:ind w:left="4247" w:firstLine="709"/>
      </w:pPr>
      <w:r>
        <w:rPr>
          <w:i/>
        </w:rPr>
        <w:t>oświadczeń woli w imieniu wykonawcy</w:t>
      </w:r>
    </w:p>
    <w:p w:rsidR="00E90BA7" w:rsidRDefault="00E90BA7" w:rsidP="00E90BA7">
      <w:pPr>
        <w:spacing w:after="0" w:line="240" w:lineRule="auto"/>
        <w:ind w:firstLine="113"/>
      </w:pPr>
      <w:r>
        <w:t xml:space="preserve">                                                                                                         </w:t>
      </w:r>
      <w:r w:rsidR="008E44E6">
        <w:rPr>
          <w:i/>
        </w:rPr>
        <w:t xml:space="preserve"> </w:t>
      </w:r>
    </w:p>
    <w:p w:rsidR="00B2756F" w:rsidRDefault="00B2756F" w:rsidP="00E90BA7">
      <w:pPr>
        <w:spacing w:after="0" w:line="240" w:lineRule="auto"/>
        <w:ind w:firstLine="113"/>
      </w:pPr>
    </w:p>
    <w:sectPr w:rsidR="00B2756F" w:rsidSect="00B275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D6" w:rsidRDefault="00E736D6" w:rsidP="008E44E6">
      <w:pPr>
        <w:spacing w:after="0" w:line="240" w:lineRule="auto"/>
      </w:pPr>
      <w:r>
        <w:separator/>
      </w:r>
    </w:p>
  </w:endnote>
  <w:endnote w:type="continuationSeparator" w:id="0">
    <w:p w:rsidR="00E736D6" w:rsidRDefault="00E736D6" w:rsidP="008E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D6" w:rsidRDefault="00E736D6" w:rsidP="008E44E6">
      <w:pPr>
        <w:spacing w:after="0" w:line="240" w:lineRule="auto"/>
      </w:pPr>
      <w:r>
        <w:separator/>
      </w:r>
    </w:p>
  </w:footnote>
  <w:footnote w:type="continuationSeparator" w:id="0">
    <w:p w:rsidR="00E736D6" w:rsidRDefault="00E736D6" w:rsidP="008E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A7" w:rsidRPr="00F541EA" w:rsidRDefault="00E90BA7" w:rsidP="008E44E6">
    <w:pPr>
      <w:pStyle w:val="Nagwek"/>
      <w:jc w:val="right"/>
    </w:pPr>
    <w:r>
      <w:t>Zał. Nr 2</w:t>
    </w:r>
  </w:p>
  <w:p w:rsidR="00E90BA7" w:rsidRDefault="00E90BA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838"/>
    <w:rsid w:val="00171A2B"/>
    <w:rsid w:val="0038334E"/>
    <w:rsid w:val="006C4838"/>
    <w:rsid w:val="007525AC"/>
    <w:rsid w:val="008E44E6"/>
    <w:rsid w:val="00B2756F"/>
    <w:rsid w:val="00E736D6"/>
    <w:rsid w:val="00E9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44E6"/>
  </w:style>
  <w:style w:type="paragraph" w:styleId="Stopka">
    <w:name w:val="footer"/>
    <w:basedOn w:val="Normalny"/>
    <w:link w:val="StopkaZnak"/>
    <w:uiPriority w:val="99"/>
    <w:semiHidden/>
    <w:unhideWhenUsed/>
    <w:rsid w:val="008E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4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EE423-1DCE-4752-850B-999D3D64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ZOZ</cp:lastModifiedBy>
  <cp:revision>4</cp:revision>
  <cp:lastPrinted>2012-12-17T07:22:00Z</cp:lastPrinted>
  <dcterms:created xsi:type="dcterms:W3CDTF">2012-12-17T07:09:00Z</dcterms:created>
  <dcterms:modified xsi:type="dcterms:W3CDTF">2012-12-17T07:36:00Z</dcterms:modified>
</cp:coreProperties>
</file>