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lang w:eastAsia="pl-PL"/>
        </w:rPr>
        <w:t>18/05/2017</w:t>
      </w: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    </w:t>
      </w:r>
      <w:r w:rsidRPr="00E962D9">
        <w:rPr>
          <w:rFonts w:ascii="Lucida Sans Unicode" w:eastAsia="Times New Roman" w:hAnsi="Lucida Sans Unicode" w:cs="Lucida Sans Unicode"/>
          <w:color w:val="444444"/>
          <w:sz w:val="13"/>
          <w:lang w:eastAsia="pl-PL"/>
        </w:rPr>
        <w:t>S95</w:t>
      </w: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    </w:t>
      </w:r>
      <w:r w:rsidRPr="00E962D9">
        <w:rPr>
          <w:rFonts w:ascii="Lucida Sans Unicode" w:eastAsia="Times New Roman" w:hAnsi="Lucida Sans Unicode" w:cs="Lucida Sans Unicode"/>
          <w:color w:val="444444"/>
          <w:sz w:val="13"/>
          <w:lang w:eastAsia="pl-PL"/>
        </w:rPr>
        <w:t xml:space="preserve">- - Dostawy - Ogłoszenie o zamówieniu - Procedura otwarta  </w:t>
      </w:r>
    </w:p>
    <w:p w:rsidR="00E962D9" w:rsidRPr="00E962D9" w:rsidRDefault="00E962D9" w:rsidP="00E962D9">
      <w:pPr>
        <w:shd w:val="clear" w:color="auto" w:fill="FFFFFF"/>
        <w:spacing w:after="101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  <w:t>Polska-Szczytno: Produkty farmaceutyczne</w:t>
      </w:r>
    </w:p>
    <w:p w:rsidR="00E962D9" w:rsidRPr="00E962D9" w:rsidRDefault="00E962D9" w:rsidP="00E962D9">
      <w:pPr>
        <w:shd w:val="clear" w:color="auto" w:fill="FFFFFF"/>
        <w:spacing w:after="101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  <w:t>2017/S 095-187669</w:t>
      </w:r>
    </w:p>
    <w:p w:rsidR="00E962D9" w:rsidRPr="00E962D9" w:rsidRDefault="00E962D9" w:rsidP="00E962D9">
      <w:pPr>
        <w:shd w:val="clear" w:color="auto" w:fill="FFFFFF"/>
        <w:spacing w:after="101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  <w:t>Ogłoszenie o zamówieniu</w:t>
      </w:r>
    </w:p>
    <w:p w:rsidR="00E962D9" w:rsidRPr="00E962D9" w:rsidRDefault="00E962D9" w:rsidP="00E962D9">
      <w:pPr>
        <w:shd w:val="clear" w:color="auto" w:fill="FFFFFF"/>
        <w:spacing w:after="101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lang w:eastAsia="pl-PL"/>
        </w:rPr>
        <w:t>Dostawy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>Dyrektywa 2004/18/WE</w:t>
      </w:r>
    </w:p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  <w:t>Sekcja I: Instytucja zamawiająca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Nazwa, adresy i punkty kontaktowe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Zespół Opieki Zdrowotnej w Szczytnie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ul. M. C. Skłodowskiej 12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Osoba do kontaktów: Bohdan Diaków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12-100 Szczytno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Polska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Tel.: +48 896232141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 xml:space="preserve">E-mail: </w:t>
      </w:r>
      <w:hyperlink r:id="rId5" w:history="1">
        <w:r w:rsidRPr="00E962D9">
          <w:rPr>
            <w:rFonts w:ascii="Lucida Sans Unicode" w:eastAsia="Times New Roman" w:hAnsi="Lucida Sans Unicode" w:cs="Lucida Sans Unicode"/>
            <w:color w:val="3366CC"/>
            <w:sz w:val="13"/>
            <w:u w:val="single"/>
            <w:lang w:eastAsia="pl-PL"/>
          </w:rPr>
          <w:t>zozszczytno@op.pl</w:t>
        </w:r>
      </w:hyperlink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Faks: +48 896232136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szCs w:val="13"/>
          <w:lang w:eastAsia="pl-PL"/>
        </w:rPr>
        <w:t>Adresy internetowe: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Ogólny adres instytucji zamawiającej: </w:t>
      </w:r>
      <w:hyperlink r:id="rId6" w:tgtFrame="_blank" w:history="1">
        <w:r w:rsidRPr="00E962D9">
          <w:rPr>
            <w:rFonts w:ascii="Lucida Sans Unicode" w:eastAsia="Times New Roman" w:hAnsi="Lucida Sans Unicode" w:cs="Lucida Sans Unicode"/>
            <w:color w:val="3366CC"/>
            <w:sz w:val="13"/>
            <w:u w:val="single"/>
            <w:lang w:eastAsia="pl-PL"/>
          </w:rPr>
          <w:t>www.szpital.szczytno.pl</w:t>
        </w:r>
      </w:hyperlink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szCs w:val="13"/>
          <w:lang w:eastAsia="pl-PL"/>
        </w:rPr>
        <w:t>Więcej informacji można uzyskać pod adresem: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 Powyższy(-e) punkt(-y) kontaktowy(-e)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szCs w:val="13"/>
          <w:lang w:eastAsia="pl-PL"/>
        </w:rPr>
        <w:t>Specyfikacje i dokumenty dodatkowe (w tym dokumenty dotyczące dialogu konkurencyjnego oraz dynamicznego systemu zakupów) można uzyskać pod adresem: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 Powyższy(-e) punkt(-y) kontaktowy(-e)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szCs w:val="13"/>
          <w:lang w:eastAsia="pl-PL"/>
        </w:rPr>
        <w:t>Oferty lub wnioski o dopuszczenie do udziału w postępowaniu należy przesyłać na adres: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 Powyższy(-e) punkt(-y) kontaktowy(-e)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Rodzaj instytucji zamawiającej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Podmiot prawa publicznego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Główny przedmiot lub przedmioty działalności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Zdrowie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I.4)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Udzielenie zamówienia w imieniu innych instytucji zamawiających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Instytucja zamawiająca dokonuje zakupu w imieniu innych instytucji zamawiających: nie</w:t>
      </w:r>
    </w:p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  <w:t>Sekcja II: Przedmiot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Nazwa nadana zamówieniu przez instytucję zamawiającą: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Dostawa leków.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Rodzaj zamówienia oraz lokalizacja robót budowlanych, miejsce realizacji dostawy lub świadczenia usług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Dostawy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Kod NUTS 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PL622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na temat zamówienia publicznego, umowy ramowej lub dynamicznego systemu zakupów (DSZ)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Ogłoszenie dotyczy zamówienia publicznego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na temat umowy ramowej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 zamówienia lub zakupu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Przedmiotem zamówienia jest sukcesywna dostawa leków według opisu przedmiotu zamówienia, w asortymencie i ilościach wykazanych szczegółowo na formularzu cenowym – załącznik nr 2 SIWZ w podziale na 6 części (pakietów).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II.1.6)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II.1.7)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na temat Porozumienia w sprawie zamówień rządowych (GPA)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Zamówienie jest objęte Porozumieniem w sprawie zamówień rządowych (GPA):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II.1.8)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Części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To zamówienie podzielone jest na części: tak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Oferty można składać w odniesieniu do wszystkich części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II.1.9)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ofertach wariantowych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Dopuszcza się składanie ofert wariantowych: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II.2.1)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Całkowita wielkość lub zakres: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Szacunkowa wartość bez VAT: 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Zakres: między 1 200 000 i 1 300 000 PLN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II.2.2)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opcjach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Opcje: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II.2.3)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wznowieniach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Jest to zamówienie podlegające wznowieniu: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Czas trwania zamówienia lub termin realizacji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Okres w miesiącach: 12 (od udzielenia zamówienia)</w:t>
      </w:r>
    </w:p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  <w:t>Informacje o częściach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Część nr: 1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lastRenderedPageBreak/>
        <w:t>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różnych datach dotyczących czasu trwania lub rozpoczęcia/realizacji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 na temat części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Część nr: 2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różnych datach dotyczących czasu trwania lub rozpoczęcia/realizacji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 na temat części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Część nr: 3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różnych datach dotyczących czasu trwania lub rozpoczęcia/realizacji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 na temat części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Część nr: 4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różnych datach dotyczących czasu trwania lub rozpoczęcia/realizacji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 na temat części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Część nr: 5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różnych datach dotyczących czasu trwania lub rozpoczęcia/realizacji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 na temat części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  <w:t xml:space="preserve">Część nr: 6 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Krótki opis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Wspólny Słownik Zamówień (CPV)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FF0000"/>
          <w:sz w:val="13"/>
          <w:lang w:eastAsia="pl-PL"/>
        </w:rPr>
        <w:t>33600000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Wielkość lub zakres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różnych datach dotyczących czasu trwania lub rozpoczęcia/realizacji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 na temat części zamówienia</w:t>
      </w:r>
    </w:p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  <w:t>Sekcja III: Informacje o charakterze prawnym, ekonomicznym, finansowym i technicznym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Warunki dotyczące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III.1.1)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Wymagane wadia i gwarancje: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Warunkiem udziału w postępowaniu o udzielenie zamówienia jest wniesienie wadium. Oferta ma być zabezpieczona wadium: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w zależności od wartości złożonej oferty i tak dla ofert: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– pakiet nr 1 – w zależności od wartości złożonej oferty i tak dla ofert: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do 50 000 PLN – 1 000 PLN (słownie: jeden tysiąc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50 001–100 000 – 1 500 PLN (słownie: jeden tysiąc pięćset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100 000–200 000 – 3 000 PLN (słownie: trzy tysiące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200 001–300 000 – 4 500 PLN (słownie: cztery tysiące pięćset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300 001–400 000 – 6 000 PLN (słownie: sześć tysięcy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400 001–500 000 – 7 500 PLN (słownie: siedem tysięcy pięćset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500 001–600 000 – 9 000 PLN (słownie: dziewięć tysięcy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600 001–700 000 – 10 500 PLN (słownie: dziesięć tysięcy pięćset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700 001–800 000 – 12 000 PLN(słownie: dwanaście tysiące złotych),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— pow. 800 001 – 13 000 PLN (słownie: trzynaście tysięcy złotych).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W pakietach 2-6 wadium zgodnie z SIWZ.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III.1.2)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Główne warunki finansowe i uzgodnienia płatnicze i/lub odniesienie do odpowiednich przepisów je regulujących: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III.1.3)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Forma prawna, jaką musi przyjąć grupa wykonawców, której zostanie udzielone zamówienie: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III.1.4)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Inne szczególne warunki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Wykonanie zamówienia podlega szczególnym warunkom: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Warunki udziału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III.2.1)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Sytuacja podmiotowa wykonawców, w tym wymogi związane z wpisem do rejestru zawodowego lub handlowego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Informacje i formalności konieczne do dokonania oceny spełniania wymogów: O udzielenie zamówienia mogą ubiegać się Wykonawcy, którzy: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 xml:space="preserve">1. Nie podlegają wykluczeniu zgodnie z art. 24 ust. 1 </w:t>
      </w:r>
      <w:proofErr w:type="spellStart"/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pkt</w:t>
      </w:r>
      <w:proofErr w:type="spellEnd"/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 xml:space="preserve"> 12-23 ustawy;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2. Spełniają warunki udziału w postępowaniu dotyczące: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2.1. Kompetencji lub uprawnień do prowadzenia określonej działalności zawodowej, o ile wynika to z odrębnych przepisów;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Warunek ten zostanie spełniony jeżeli Wykonawca posiada: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a) aktualne zezwolenie na prowadzenie hurtowni farmaceutycznej zgodnie z ustawą z dnia 6 września 2001 r. Prawo farmaceutyczne – (Dz. U. z 2013 r., poz. 1245) lub zezwolenie Głównego Inspektora Farmaceutycznego (GIF) na wytwarzanie produktów leczniczych (jeżeli Wykonawca jest wytwórcą) lub zezwolenie na prowadzenie składu konsygnacyjnego,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 xml:space="preserve">b) aktualne zezwolenie na obrót hurtowy środkami odurzającymi, substancjami psychotropowymi lub prekursorami zgodnie z przepisami 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lastRenderedPageBreak/>
        <w:t>ustawy z dnia 29 lipca 2005 r. o przeciwdziałaniu narkomanii (Dz. U. z 2005 r. nr 179 poz. 1485 ze zm.) – (dotyczy tylko oferowanych leków narkotycznych).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III.2.2)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Zdolność ekonomiczna i finansowa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III.2.3)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Kwalifikacje techniczne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III.2.4)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zamówieniach zastrzeżonych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Specyficzne warunki dotyczące zamówień na usługi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III.3.1)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dotyczące określonego zawodu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III.3.2)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Osoby odpowiedzialne za wykonanie usługi</w:t>
      </w:r>
    </w:p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  <w:t>Sekcja IV: Procedura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Rodzaj procedury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IV.1.1)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Rodzaj procedury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Otwarta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IV.1.2)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Ograniczenie liczby wykonawców, którzy zostaną zaproszeni do składania ofert lub do udziału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IV.1.3)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Zmniejszenie liczby wykonawców podczas negocjacji lub dialogu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Kryteria udzielenia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IV.2.1)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Kryteria udzielenia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Najniższa cena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IV.2.2)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na temat aukcji elektronicznej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Wykorzystana będzie aukcja elektroniczna: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administracyjne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Numer referencyjny nadany sprawie przez instytucję zamawiającą: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ZOZ-2/2017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Poprzednie publikacje dotyczące tego samego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Warunki otrzymania specyfikacji, dokumentów dodatkowych lub dokumentu opisowego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Dokumenty odpłatne: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Termin składania ofert lub wniosków o dopuszczenie do udziału w postępowaniu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19.6.2017 - 12:00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Data wysłania zaproszeń do składania ofert lub do udziału zakwalifikowanym kandydatom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IV.3.6)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Języki, w których można sporządzać oferty lub wnioski o dopuszczenie do udziału w postępowaniu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polski.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IV.3.7)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Minimalny okres, w którym oferent będzie związany ofertą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w dniach: 60 (od ustalonej daty składania ofert)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IV.3.8)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Warunki otwarcia ofert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Data: 19.6.2017 - 12:15</w:t>
      </w: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br/>
        <w:t>Osoby upoważnione do obecności podczas otwarcia ofert: nie</w:t>
      </w:r>
    </w:p>
    <w:p w:rsidR="00E962D9" w:rsidRPr="00E962D9" w:rsidRDefault="00E962D9" w:rsidP="00E962D9">
      <w:pPr>
        <w:shd w:val="clear" w:color="auto" w:fill="FFFFFF"/>
        <w:spacing w:after="101"/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</w:pPr>
      <w:r w:rsidRPr="00E962D9">
        <w:rPr>
          <w:rFonts w:ascii="Lucida Sans Unicode" w:eastAsia="Times New Roman" w:hAnsi="Lucida Sans Unicode" w:cs="Lucida Sans Unicode"/>
          <w:b/>
          <w:bCs/>
          <w:color w:val="444444"/>
          <w:sz w:val="13"/>
          <w:szCs w:val="13"/>
          <w:u w:val="single"/>
          <w:lang w:eastAsia="pl-PL"/>
        </w:rPr>
        <w:t>Sekcja VI: Informacje uzupełniające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powtarzającym się charakterze zamówienia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Jest to zamówienie o charakterze powtarzającym się: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o funduszach Unii Europejskiej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Zamówienie dotyczy projektu/programu finansowanego ze środków Unii Europejskiej: nie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Informacje dodatkowe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VI.4)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Procedury odwoławcze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VI.4.1)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Organ odpowiedzialny za procedury odwoławcze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VI.4.2)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Składanie odwołań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VI.4.3)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Źródło, gdzie można uzyskać informacje na temat składania odwołań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lang w:eastAsia="pl-PL"/>
        </w:rPr>
        <w:t>VI.5)</w:t>
      </w:r>
      <w:r w:rsidRPr="00E962D9">
        <w:rPr>
          <w:rFonts w:ascii="Lucida Sans Unicode" w:eastAsia="Times New Roman" w:hAnsi="Lucida Sans Unicode" w:cs="Lucida Sans Unicode"/>
          <w:b/>
          <w:bCs/>
          <w:color w:val="000000"/>
          <w:sz w:val="13"/>
          <w:lang w:eastAsia="pl-PL"/>
        </w:rPr>
        <w:t>Data wysłania niniejszego ogłoszenia:</w:t>
      </w:r>
    </w:p>
    <w:p w:rsidR="00E962D9" w:rsidRPr="00E962D9" w:rsidRDefault="00E962D9" w:rsidP="00E962D9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</w:pPr>
      <w:r w:rsidRPr="00E962D9">
        <w:rPr>
          <w:rFonts w:ascii="Lucida Sans Unicode" w:eastAsia="Times New Roman" w:hAnsi="Lucida Sans Unicode" w:cs="Lucida Sans Unicode"/>
          <w:color w:val="000000"/>
          <w:sz w:val="13"/>
          <w:szCs w:val="13"/>
          <w:lang w:eastAsia="pl-PL"/>
        </w:rPr>
        <w:t>16.5.2017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E51"/>
    <w:multiLevelType w:val="multilevel"/>
    <w:tmpl w:val="CBF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962D9"/>
    <w:rsid w:val="002D3531"/>
    <w:rsid w:val="004B4DE3"/>
    <w:rsid w:val="00AC4794"/>
    <w:rsid w:val="00C8025D"/>
    <w:rsid w:val="00E962D9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2D9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customStyle="1" w:styleId="tigrseq1">
    <w:name w:val="tigrseq1"/>
    <w:basedOn w:val="Normalny"/>
    <w:rsid w:val="00E962D9"/>
    <w:pPr>
      <w:spacing w:after="101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character" w:customStyle="1" w:styleId="date">
    <w:name w:val="date"/>
    <w:basedOn w:val="Domylnaczcionkaakapitu"/>
    <w:rsid w:val="00E962D9"/>
  </w:style>
  <w:style w:type="character" w:customStyle="1" w:styleId="oj">
    <w:name w:val="oj"/>
    <w:basedOn w:val="Domylnaczcionkaakapitu"/>
    <w:rsid w:val="00E962D9"/>
  </w:style>
  <w:style w:type="character" w:customStyle="1" w:styleId="heading">
    <w:name w:val="heading"/>
    <w:basedOn w:val="Domylnaczcionkaakapitu"/>
    <w:rsid w:val="00E962D9"/>
  </w:style>
  <w:style w:type="character" w:customStyle="1" w:styleId="nomark5">
    <w:name w:val="nomark5"/>
    <w:basedOn w:val="Domylnaczcionkaakapitu"/>
    <w:rsid w:val="00E962D9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E962D9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E962D9"/>
  </w:style>
  <w:style w:type="character" w:customStyle="1" w:styleId="cpvcode3">
    <w:name w:val="cpvcode3"/>
    <w:basedOn w:val="Domylnaczcionkaakapitu"/>
    <w:rsid w:val="00E962D9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2802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5017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0782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3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6475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93058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40878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86706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327679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441149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179870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86053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14656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347525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76206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53664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38879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63254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93343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13287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187482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88212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96878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149123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123063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243714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46316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75890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396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553791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95622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09770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49475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571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62710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30509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77091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61142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3585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37674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1445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540944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26358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71572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44825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51442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14782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65528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129367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1956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599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412034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17090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05083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4729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384873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187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8350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444328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33560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13280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74648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81669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7296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41836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113246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333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114262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70003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103321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98743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31904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414464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72235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8404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71825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659793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52796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26051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2223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65899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53343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89561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669681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1988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2531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01045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35499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90123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40250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59568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93487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4523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517393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58152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1052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89256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564972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11824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01400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0098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6139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44138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50681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42283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25705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1715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47963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23256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714339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138953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4903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038233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4122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58591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136991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45404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22644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11778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57571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3632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86054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99332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162146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74145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76902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01983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909581">
                                                                  <w:marLeft w:val="0"/>
                                                                  <w:marRight w:val="0"/>
                                                                  <w:marTop w:val="101"/>
                                                                  <w:marBottom w:val="1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275267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208134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962259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75908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370665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943351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93344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974984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277798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530800">
                                                                      <w:marLeft w:val="203"/>
                                                                      <w:marRight w:val="0"/>
                                                                      <w:marTop w:val="5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201189">
                                                                          <w:marLeft w:val="50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.szczytno.pl/" TargetMode="External"/><Relationship Id="rId5" Type="http://schemas.openxmlformats.org/officeDocument/2006/relationships/hyperlink" Target="mailto:zozszczytno@op.pl?subject=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2017-05-18T07:38:00Z</dcterms:created>
  <dcterms:modified xsi:type="dcterms:W3CDTF">2017-05-18T07:40:00Z</dcterms:modified>
</cp:coreProperties>
</file>