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4D90" w14:textId="3B08A3D0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Zespół Opieki Zdrowotnej w Szczytnie                                                               Szczytno dn. </w:t>
      </w:r>
      <w:r w:rsidR="00E36A3A">
        <w:rPr>
          <w:lang w:val="pl-PL"/>
        </w:rPr>
        <w:t>2</w:t>
      </w:r>
      <w:r w:rsidR="00355272">
        <w:rPr>
          <w:lang w:val="pl-PL"/>
        </w:rPr>
        <w:t>3</w:t>
      </w:r>
      <w:r w:rsidRPr="00EE5208">
        <w:rPr>
          <w:lang w:val="pl-PL"/>
        </w:rPr>
        <w:t>.0</w:t>
      </w:r>
      <w:r w:rsidR="00E36A3A">
        <w:rPr>
          <w:lang w:val="pl-PL"/>
        </w:rPr>
        <w:t>5</w:t>
      </w:r>
      <w:r w:rsidRPr="00EE5208">
        <w:rPr>
          <w:lang w:val="pl-PL"/>
        </w:rPr>
        <w:t>.2023r.</w:t>
      </w:r>
    </w:p>
    <w:p w14:paraId="77A261E7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Ul. M. Skłodowskiej-Curie 12</w:t>
      </w:r>
    </w:p>
    <w:p w14:paraId="2B92DDE5" w14:textId="77777777" w:rsid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12-100 Szczytno</w:t>
      </w:r>
    </w:p>
    <w:p w14:paraId="0FF17033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677222C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Znak sprawy: ZOZ-P-4/2024</w:t>
      </w:r>
    </w:p>
    <w:p w14:paraId="13428E8D" w14:textId="77777777" w:rsidR="00E36A3A" w:rsidRPr="00EE5208" w:rsidRDefault="00E36A3A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065A15B8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 xml:space="preserve">Dotyczy postępowania na sprzedaż i dostawę próżniowego, zamkniętego systemu </w:t>
      </w:r>
    </w:p>
    <w:p w14:paraId="48FFF4F5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pobierania krwi dla potrzeb ZOZ w Szczytnie.</w:t>
      </w:r>
    </w:p>
    <w:p w14:paraId="29C58DCF" w14:textId="77777777" w:rsidR="00E22925" w:rsidRDefault="00E22925" w:rsidP="00E22925">
      <w:pPr>
        <w:spacing w:after="0" w:line="259" w:lineRule="auto"/>
        <w:ind w:left="0" w:firstLine="0"/>
        <w:jc w:val="center"/>
        <w:rPr>
          <w:lang w:val="pl-PL"/>
        </w:rPr>
      </w:pPr>
    </w:p>
    <w:p w14:paraId="6C2A95EB" w14:textId="38C64804" w:rsidR="00E22925" w:rsidRPr="00E22925" w:rsidRDefault="00E22925" w:rsidP="00E22925">
      <w:pPr>
        <w:spacing w:after="0" w:line="259" w:lineRule="auto"/>
        <w:ind w:left="0" w:firstLine="0"/>
        <w:jc w:val="center"/>
        <w:rPr>
          <w:b/>
          <w:bCs/>
          <w:u w:val="single"/>
          <w:lang w:val="pl-PL"/>
        </w:rPr>
      </w:pPr>
      <w:r w:rsidRPr="00E22925">
        <w:rPr>
          <w:b/>
          <w:bCs/>
          <w:u w:val="single"/>
          <w:lang w:val="pl-PL"/>
        </w:rPr>
        <w:t>Pytania i odpowiedzi</w:t>
      </w:r>
    </w:p>
    <w:p w14:paraId="73D052B5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A01CCBD" w14:textId="181D865B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Zamawiający  zgodnie z zapisem </w:t>
      </w:r>
      <w:r w:rsidR="00355272">
        <w:rPr>
          <w:lang w:val="pl-PL"/>
        </w:rPr>
        <w:t>Regulaminu Wewnętrznego</w:t>
      </w:r>
      <w:r w:rsidRPr="00EE5208">
        <w:rPr>
          <w:lang w:val="pl-PL"/>
        </w:rPr>
        <w:t xml:space="preserve"> udziela odpowiedzi do poniżej zadanych pytań:</w:t>
      </w:r>
    </w:p>
    <w:p w14:paraId="0D34C10A" w14:textId="5963E973" w:rsidR="00E33620" w:rsidRPr="00D07227" w:rsidRDefault="00E33620">
      <w:pPr>
        <w:spacing w:after="0" w:line="259" w:lineRule="auto"/>
        <w:ind w:left="0" w:firstLine="0"/>
        <w:jc w:val="left"/>
        <w:rPr>
          <w:lang w:val="pl-PL"/>
        </w:rPr>
      </w:pPr>
    </w:p>
    <w:p w14:paraId="33F6D538" w14:textId="474A8A7C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 xml:space="preserve">Niniejszym działając na podstawie art. 284 Ustawy z dnia 11 września 2019. Prawo zamówień publicznych, firma </w:t>
      </w:r>
      <w:proofErr w:type="spellStart"/>
      <w:r w:rsidRPr="00355272">
        <w:rPr>
          <w:lang w:val="pl-PL"/>
        </w:rPr>
        <w:t>Becton</w:t>
      </w:r>
      <w:proofErr w:type="spellEnd"/>
      <w:r w:rsidRPr="00355272">
        <w:rPr>
          <w:lang w:val="pl-PL"/>
        </w:rPr>
        <w:t xml:space="preserve"> Dickinson Polska Sp. z o.o. zwraca się do Zamawiającego z wnioskiem o wyjaśnienie zapisów Specyfikacji Warunków </w:t>
      </w:r>
    </w:p>
    <w:p w14:paraId="1F5EA27B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Zamówienia (dalej: SWZ).</w:t>
      </w:r>
    </w:p>
    <w:p w14:paraId="0C8C1A0F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1. Dotyczy wzoru umowy § 4, ust. 2</w:t>
      </w:r>
    </w:p>
    <w:p w14:paraId="583DD870" w14:textId="6F31EF78" w:rsid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Zwracamy się do Zamawiającego z wnioskiem o wyrażenie zgody na dostarczanie</w:t>
      </w:r>
      <w:r>
        <w:rPr>
          <w:lang w:val="pl-PL"/>
        </w:rPr>
        <w:t xml:space="preserve"> </w:t>
      </w:r>
      <w:r w:rsidRPr="00355272">
        <w:rPr>
          <w:lang w:val="pl-PL"/>
        </w:rPr>
        <w:t>faktury w formacie pdf na wskazany przez Zamawiającego adres mailowy.</w:t>
      </w:r>
    </w:p>
    <w:p w14:paraId="096C87AC" w14:textId="0C03E45F" w:rsidR="00355272" w:rsidRPr="00355272" w:rsidRDefault="00355272" w:rsidP="00355272">
      <w:pPr>
        <w:spacing w:after="127"/>
        <w:ind w:left="-5"/>
        <w:rPr>
          <w:color w:val="0000FF"/>
          <w:lang w:val="pl-PL"/>
        </w:rPr>
      </w:pPr>
      <w:r w:rsidRPr="00355272">
        <w:rPr>
          <w:color w:val="0000FF"/>
          <w:lang w:val="pl-PL"/>
        </w:rPr>
        <w:t>Odpowiedź: TAK, Zamawiający wyrazi zgodę</w:t>
      </w:r>
    </w:p>
    <w:p w14:paraId="57A5314E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2. Dotyczy wzoru umowy § 6, ust. 2</w:t>
      </w:r>
    </w:p>
    <w:p w14:paraId="250475F4" w14:textId="5E0ED24F" w:rsid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Zwracamy się do Zamawiającego z wnioskiem o zmianę treści umowy poprzez dodanie zapisu o uprzednim wezwaniu wykonawcy do realizacji zamówienia przed rozwiązaniem umowy w przypadku trzykrotnego opóźnienia w dostawie.</w:t>
      </w:r>
    </w:p>
    <w:p w14:paraId="169889CA" w14:textId="471CE7CD" w:rsidR="00355272" w:rsidRPr="00355272" w:rsidRDefault="00355272" w:rsidP="00355272">
      <w:pPr>
        <w:spacing w:after="127"/>
        <w:ind w:left="-5"/>
        <w:rPr>
          <w:color w:val="0000FF"/>
          <w:lang w:val="pl-PL"/>
        </w:rPr>
      </w:pPr>
      <w:r w:rsidRPr="00355272">
        <w:rPr>
          <w:color w:val="0000FF"/>
          <w:lang w:val="pl-PL"/>
        </w:rPr>
        <w:t xml:space="preserve">Odpowiedź: TAK, Zamawiający </w:t>
      </w:r>
      <w:r>
        <w:rPr>
          <w:color w:val="0000FF"/>
          <w:lang w:val="pl-PL"/>
        </w:rPr>
        <w:t>dokona zmiany w projekcie umowy</w:t>
      </w:r>
    </w:p>
    <w:p w14:paraId="372DE809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 xml:space="preserve">3. Dotyczy treści zapytania ofertowego punkt V, </w:t>
      </w:r>
      <w:proofErr w:type="spellStart"/>
      <w:r w:rsidRPr="00355272">
        <w:rPr>
          <w:lang w:val="pl-PL"/>
        </w:rPr>
        <w:t>ppkt</w:t>
      </w:r>
      <w:proofErr w:type="spellEnd"/>
      <w:r w:rsidRPr="00355272">
        <w:rPr>
          <w:lang w:val="pl-PL"/>
        </w:rPr>
        <w:t>. 1</w:t>
      </w:r>
    </w:p>
    <w:p w14:paraId="2BE928DD" w14:textId="043642FE" w:rsid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Zwracamy się do Zamawiającego z wnioskiem o wskazanie adresu platformy zakupowej za pośrednictwem której należy złożyć ofertę lub o wskazanie adresu mailowego, na który powinna zostać przesłana, jeśli taka forma jest dopuszczalna przez Zamawiającego</w:t>
      </w:r>
      <w:r>
        <w:rPr>
          <w:lang w:val="pl-PL"/>
        </w:rPr>
        <w:t xml:space="preserve"> </w:t>
      </w:r>
    </w:p>
    <w:p w14:paraId="0D558DBE" w14:textId="7FE73822" w:rsidR="00E33620" w:rsidRDefault="00A90BC1" w:rsidP="00355272">
      <w:pPr>
        <w:spacing w:after="127"/>
        <w:ind w:left="-5"/>
        <w:rPr>
          <w:color w:val="0000FF"/>
          <w:lang w:val="pl-PL"/>
        </w:rPr>
      </w:pPr>
      <w:bookmarkStart w:id="0" w:name="_Hlk167344030"/>
      <w:r w:rsidRPr="00A90BC1">
        <w:rPr>
          <w:color w:val="0000FF"/>
          <w:lang w:val="pl-PL"/>
        </w:rPr>
        <w:t>Odpowiedź</w:t>
      </w:r>
      <w:r w:rsidR="008E6211" w:rsidRPr="008E6211">
        <w:rPr>
          <w:color w:val="0000FF"/>
          <w:lang w:val="pl-PL"/>
        </w:rPr>
        <w:t xml:space="preserve">: Zamawiający </w:t>
      </w:r>
      <w:bookmarkEnd w:id="0"/>
      <w:r w:rsidR="00355272">
        <w:rPr>
          <w:color w:val="0000FF"/>
          <w:lang w:val="pl-PL"/>
        </w:rPr>
        <w:t xml:space="preserve">podaje adres e-mail na który Wykonawcy składają ofertę: </w:t>
      </w:r>
      <w:hyperlink r:id="rId6" w:history="1">
        <w:r w:rsidR="00355272" w:rsidRPr="008A3ECF">
          <w:rPr>
            <w:rStyle w:val="Hipercze"/>
            <w:lang w:val="pl-PL"/>
          </w:rPr>
          <w:t>bdiakow@szpital.szczytno.pl</w:t>
        </w:r>
      </w:hyperlink>
      <w:r w:rsidR="00355272">
        <w:rPr>
          <w:color w:val="0000FF"/>
          <w:lang w:val="pl-PL"/>
        </w:rPr>
        <w:t xml:space="preserve"> </w:t>
      </w:r>
    </w:p>
    <w:p w14:paraId="0BCFF95F" w14:textId="77777777" w:rsidR="00757E71" w:rsidRDefault="00757E71" w:rsidP="00E36A3A">
      <w:pPr>
        <w:spacing w:after="127"/>
        <w:ind w:left="-5"/>
        <w:rPr>
          <w:color w:val="0000FF"/>
          <w:lang w:val="pl-PL"/>
        </w:rPr>
      </w:pPr>
    </w:p>
    <w:p w14:paraId="0D809978" w14:textId="15036D4F" w:rsidR="00757E7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>Bohdan Diaków</w:t>
      </w:r>
    </w:p>
    <w:p w14:paraId="7197C789" w14:textId="000FF533" w:rsidR="00757E71" w:rsidRPr="008E621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 xml:space="preserve">Specjalista ds. zam. </w:t>
      </w:r>
      <w:proofErr w:type="spellStart"/>
      <w:r>
        <w:rPr>
          <w:color w:val="0000FF"/>
          <w:lang w:val="pl-PL"/>
        </w:rPr>
        <w:t>publ</w:t>
      </w:r>
      <w:proofErr w:type="spellEnd"/>
      <w:r>
        <w:rPr>
          <w:color w:val="0000FF"/>
          <w:lang w:val="pl-PL"/>
        </w:rPr>
        <w:t>.</w:t>
      </w:r>
    </w:p>
    <w:sectPr w:rsidR="00757E71" w:rsidRPr="008E6211" w:rsidSect="00EE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274" w:bottom="1523" w:left="994" w:header="452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0E4" w14:textId="77777777" w:rsidR="006449F8" w:rsidRDefault="00533C23">
      <w:pPr>
        <w:spacing w:after="0" w:line="240" w:lineRule="auto"/>
      </w:pPr>
      <w:r>
        <w:separator/>
      </w:r>
    </w:p>
  </w:endnote>
  <w:endnote w:type="continuationSeparator" w:id="0">
    <w:p w14:paraId="03EFD05E" w14:textId="77777777" w:rsidR="006449F8" w:rsidRDefault="005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0865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75EA6B3B" wp14:editId="3D20B1EA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1077947496" name="Obraz 1077947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65ABFD0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127D867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749BB53A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14846EE7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379F5F12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303" w14:textId="13AEA5C9" w:rsidR="00E33620" w:rsidRDefault="00533C23" w:rsidP="00D07227">
    <w:pPr>
      <w:tabs>
        <w:tab w:val="center" w:pos="6043"/>
        <w:tab w:val="center" w:pos="9356"/>
      </w:tabs>
      <w:spacing w:after="0" w:line="259" w:lineRule="auto"/>
      <w:ind w:left="0" w:firstLine="0"/>
      <w:jc w:val="left"/>
    </w:pPr>
    <w:r>
      <w:tab/>
    </w:r>
    <w:r>
      <w:rPr>
        <w:color w:val="767070"/>
      </w:rPr>
      <w:t xml:space="preserve"> </w:t>
    </w:r>
  </w:p>
  <w:p w14:paraId="25424743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AF01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2F6446CD" wp14:editId="34FD0482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1554272113" name="Obraz 1554272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DD8A256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7AD8A98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64EBF28F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4AC54E69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0E5DF2A8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44E0" w14:textId="77777777" w:rsidR="006449F8" w:rsidRDefault="00533C23">
      <w:pPr>
        <w:spacing w:after="0" w:line="240" w:lineRule="auto"/>
      </w:pPr>
      <w:r>
        <w:separator/>
      </w:r>
    </w:p>
  </w:footnote>
  <w:footnote w:type="continuationSeparator" w:id="0">
    <w:p w14:paraId="461E91E0" w14:textId="77777777" w:rsidR="006449F8" w:rsidRDefault="0053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C375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5F9030CD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49B9991" wp14:editId="105F3B47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1886887405" name="Obraz 1886887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39AD0562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6334" w14:textId="6B6C029D" w:rsidR="00E33620" w:rsidRDefault="00E33620" w:rsidP="00EE5208">
    <w:pPr>
      <w:spacing w:after="94" w:line="259" w:lineRule="auto"/>
      <w:ind w:left="0" w:right="-22" w:firstLine="0"/>
      <w:jc w:val="center"/>
    </w:pPr>
  </w:p>
  <w:p w14:paraId="4F859F7A" w14:textId="2E1ABBA1" w:rsidR="00E33620" w:rsidRDefault="00533C23">
    <w:pPr>
      <w:spacing w:after="561" w:line="259" w:lineRule="auto"/>
      <w:ind w:left="-7" w:right="-273" w:firstLine="0"/>
      <w:jc w:val="left"/>
    </w:pPr>
    <w:r>
      <w:t xml:space="preserve"> </w:t>
    </w:r>
    <w:r>
      <w:tab/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A066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7F636D73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116802" wp14:editId="7DCFFE86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609644685" name="Obraz 609644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246AD37C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20"/>
    <w:rsid w:val="00007445"/>
    <w:rsid w:val="000430EB"/>
    <w:rsid w:val="00152B36"/>
    <w:rsid w:val="00197BA0"/>
    <w:rsid w:val="00300DF1"/>
    <w:rsid w:val="00355272"/>
    <w:rsid w:val="00533C23"/>
    <w:rsid w:val="006449F8"/>
    <w:rsid w:val="00757E71"/>
    <w:rsid w:val="008E6211"/>
    <w:rsid w:val="00A90BC1"/>
    <w:rsid w:val="00AE73C4"/>
    <w:rsid w:val="00C300F5"/>
    <w:rsid w:val="00D07227"/>
    <w:rsid w:val="00E22925"/>
    <w:rsid w:val="00E33620"/>
    <w:rsid w:val="00E36A3A"/>
    <w:rsid w:val="00E458CC"/>
    <w:rsid w:val="00EC5236"/>
    <w:rsid w:val="00EE5208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C0591"/>
  <w15:docId w15:val="{35F3EA11-E048-42CF-91FA-1E24BB1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2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iakow@szpital.szczytno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Bohdan Diakow</cp:lastModifiedBy>
  <cp:revision>2</cp:revision>
  <cp:lastPrinted>2023-07-05T07:32:00Z</cp:lastPrinted>
  <dcterms:created xsi:type="dcterms:W3CDTF">2024-05-23T06:10:00Z</dcterms:created>
  <dcterms:modified xsi:type="dcterms:W3CDTF">2024-05-23T06:10:00Z</dcterms:modified>
</cp:coreProperties>
</file>