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B" w:rsidRDefault="006006EB" w:rsidP="006006EB">
      <w:pPr>
        <w:pStyle w:val="Standard"/>
        <w:jc w:val="right"/>
      </w:pPr>
      <w:proofErr w:type="spellStart"/>
      <w:r>
        <w:t>Załącznik</w:t>
      </w:r>
      <w:proofErr w:type="spellEnd"/>
      <w:r>
        <w:t xml:space="preserve"> 2.2</w:t>
      </w:r>
    </w:p>
    <w:p w:rsidR="00E70D00" w:rsidRDefault="004D192C">
      <w:pPr>
        <w:pStyle w:val="Standard"/>
        <w:jc w:val="center"/>
      </w:pPr>
      <w:r>
        <w:t>SPRZĘT MEDYCZNY</w:t>
      </w:r>
    </w:p>
    <w:p w:rsidR="00E70D00" w:rsidRDefault="00E70D00">
      <w:pPr>
        <w:pStyle w:val="Standard"/>
        <w:jc w:val="center"/>
      </w:pPr>
    </w:p>
    <w:tbl>
      <w:tblPr>
        <w:tblW w:w="10545" w:type="dxa"/>
        <w:tblInd w:w="-4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5"/>
        <w:gridCol w:w="4250"/>
        <w:gridCol w:w="2760"/>
      </w:tblGrid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200" w:lineRule="atLeast"/>
              <w:jc w:val="center"/>
              <w:rPr>
                <w:rFonts w:ascii="Arial" w:eastAsia="Times New Roman" w:hAnsi="Arial" w:cs="Arial Narrow"/>
                <w:b/>
                <w:bCs/>
                <w:sz w:val="18"/>
                <w:szCs w:val="18"/>
                <w:lang w:val="pl-PL" w:eastAsia="zh-CN"/>
              </w:rPr>
            </w:pPr>
          </w:p>
          <w:p w:rsidR="00E70D00" w:rsidRPr="006006EB" w:rsidRDefault="004D192C">
            <w:pPr>
              <w:pStyle w:val="Standard"/>
              <w:spacing w:after="160" w:line="200" w:lineRule="atLeast"/>
              <w:jc w:val="center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b/>
                <w:bCs/>
                <w:sz w:val="18"/>
                <w:szCs w:val="18"/>
                <w:lang w:val="pl-PL" w:eastAsia="zh-CN"/>
              </w:rPr>
              <w:t>Wymagane warunki dla samochodu bazowego, zabudowy medycznej i wyposażenia w sprzęt medyczny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rPr>
                <w:rFonts w:ascii="Arial" w:eastAsia="Times New Roman" w:hAnsi="Arial" w:cs="Arial Narrow"/>
                <w:b/>
                <w:bCs/>
                <w:sz w:val="18"/>
                <w:szCs w:val="18"/>
                <w:lang w:val="pl-PL" w:eastAsia="zh-CN"/>
              </w:rPr>
            </w:pPr>
          </w:p>
          <w:p w:rsidR="00E70D00" w:rsidRPr="006006EB" w:rsidRDefault="004D192C">
            <w:pPr>
              <w:pStyle w:val="Standard"/>
              <w:spacing w:line="360" w:lineRule="auto"/>
              <w:jc w:val="center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b/>
                <w:bCs/>
                <w:sz w:val="18"/>
                <w:szCs w:val="18"/>
                <w:lang w:val="pl-PL" w:eastAsia="zh-CN"/>
              </w:rPr>
              <w:t xml:space="preserve"> Zgodność parametrów ambulansu z wymaganymi warunkami  (kol. 1) tak  / nie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tabs>
                <w:tab w:val="left" w:pos="1150"/>
              </w:tabs>
              <w:spacing w:line="100" w:lineRule="atLeast"/>
              <w:jc w:val="center"/>
              <w:rPr>
                <w:rFonts w:ascii="Arial" w:eastAsia="Times New Roman" w:hAnsi="Arial" w:cs="Arial Narrow"/>
                <w:b/>
                <w:bCs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tabs>
                <w:tab w:val="left" w:pos="1150"/>
              </w:tabs>
              <w:spacing w:line="360" w:lineRule="auto"/>
              <w:jc w:val="center"/>
            </w:pPr>
            <w:proofErr w:type="spellStart"/>
            <w:r>
              <w:rPr>
                <w:rFonts w:ascii="Arial" w:eastAsia="Times New Roman" w:hAnsi="Arial" w:cs="Arial Narrow"/>
                <w:b/>
                <w:bCs/>
                <w:sz w:val="18"/>
                <w:szCs w:val="18"/>
                <w:lang w:eastAsia="zh-CN"/>
              </w:rPr>
              <w:t>Oferowane</w:t>
            </w:r>
            <w:proofErr w:type="spellEnd"/>
            <w:r>
              <w:rPr>
                <w:rFonts w:ascii="Arial" w:eastAsia="Times New Roman" w:hAnsi="Arial" w:cs="Arial Narrow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b/>
                <w:bCs/>
                <w:sz w:val="18"/>
                <w:szCs w:val="18"/>
                <w:lang w:eastAsia="zh-CN"/>
              </w:rPr>
              <w:t>przez</w:t>
            </w:r>
            <w:proofErr w:type="spellEnd"/>
            <w:r>
              <w:rPr>
                <w:rFonts w:ascii="Arial" w:eastAsia="Times New Roman" w:hAnsi="Arial" w:cs="Arial Narrow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b/>
                <w:bCs/>
                <w:sz w:val="18"/>
                <w:szCs w:val="18"/>
                <w:lang w:eastAsia="zh-CN"/>
              </w:rPr>
              <w:t>Wykonawcę</w:t>
            </w:r>
            <w:proofErr w:type="spellEnd"/>
            <w:r>
              <w:rPr>
                <w:rFonts w:ascii="Arial" w:eastAsia="Times New Roman" w:hAnsi="Arial" w:cs="Arial Narrow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b/>
                <w:bCs/>
                <w:sz w:val="18"/>
                <w:szCs w:val="18"/>
                <w:lang w:eastAsia="zh-CN"/>
              </w:rPr>
              <w:t>parametry</w:t>
            </w:r>
            <w:proofErr w:type="spellEnd"/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NOSZE GŁÓWNE-PRODUCENT /MODEL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Podać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Podać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markę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, model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przystosowane do prowadzenia reanimacji wyposażone w twardą płytę na całej długości pod materacem umożliwiającą ustawienie wszystkich dostępnych funkcji;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z materacem  z  materiału nie przyjmującego krwi, brudu itp. Przystosowanym do mycia i dezynfekcji 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nosze potrójnie łamane z możliwością ustawienia pozycji przeciwwstrząsowej, pozycji zmniejszającej napięcie mięśni brzucha oraz pozycji siedzącej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Bezstopniowa, wspomagana sprężyną gazową  regulacja nachylenia oparcia pod plecami do kąta min. 80 stopni.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z zestawem pasów szelkowych i poprzecznych zabezpieczających pacjenta o regulowanej długości mocowanych bezpośrednio do ramy noszy.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wysuwane uchwyty przednie i tylne do przenoszenia noszy, składane barierki boczne.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obciążenie dopuszczalne noszy powyżej 200 kg (podać obciążenie dopuszczalne w kg);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 xml:space="preserve">waga oferowanych noszy </w:t>
            </w:r>
            <w:proofErr w:type="spellStart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max</w:t>
            </w:r>
            <w:proofErr w:type="spellEnd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. 23 kg zgodnie z wymogami normy PN EN 1865 (podać wagę noszy w kg);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Załączyć folder potwierdzający oferowane parametry.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r>
              <w:rPr>
                <w:rFonts w:ascii="Arial" w:eastAsia="Courier New" w:hAnsi="Arial" w:cs="Times New Roman"/>
                <w:b/>
                <w:color w:val="000000"/>
                <w:sz w:val="18"/>
                <w:szCs w:val="18"/>
                <w:lang w:eastAsia="zh-CN"/>
              </w:rPr>
              <w:t>TRANSPORTER NOSZY GŁÓWNYCH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Podać markę, model oraz dołączyć folder wraz z opisem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z systemem składanego podwozia umożliwiającym łatwy załadunek i rozładunek transportera do/z ambulansu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z systemem szybkiego i bezpiecznego połączenia z noszami;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regulacja wysokości na min. sześciu poziomach, ustawianie wysokości wspomagane sprężynami gazowymi.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 xml:space="preserve">Możliwość regulacji długości goleni przednich(bez udziału serwisu),na minimum trzech poziomach  w celu dostosowania wysokości najazdowej noszy, do wysokości podstawy noszy </w:t>
            </w: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lastRenderedPageBreak/>
              <w:t>zamontowanej w ambulansie.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lastRenderedPageBreak/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lastRenderedPageBreak/>
              <w:t>możliwość ustawienia pozycji drenażowych (</w:t>
            </w:r>
            <w:proofErr w:type="spellStart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Trendelenburga</w:t>
            </w:r>
            <w:proofErr w:type="spellEnd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 xml:space="preserve"> i Fowlera na min.  </w:t>
            </w:r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3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poziomach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pochylenia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);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 xml:space="preserve">wszystkie 4 kółka jezdne o średnicy min. 125 mm, minimum dwa skrętne w zakresie 360 </w:t>
            </w: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vertAlign w:val="superscript"/>
                <w:lang w:val="pl-PL" w:eastAsia="zh-CN"/>
              </w:rPr>
              <w:t>o</w:t>
            </w: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, hamulce na dwóch kółkach.(hamulec ma uniemożliwić obrót kółek oraz funkcję skrętu)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transporter ma umożliwiać prowadzenie noszy w bok do kierunku jazdy.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Transporter ma posiadać możliwość złożenia do minimalnego poziomu wysokości poprzez zwolnienie dedykowanych blokad, bez konieczności wykonywania dodatkowych, absorbujących czas czynności, np. ustawianie kół do jazdy „na wprost”, uruchamianie blokady kół.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Funkcja prowadzenia w bok ma być dostępna na minimum dwóch poziomach wysokości.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 xml:space="preserve">Transporter wyposażony w dodatkowe uchylne uchwyty, ułatwiające pracę w przypadku transportu pacjentów </w:t>
            </w:r>
            <w:proofErr w:type="spellStart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bariatrycznych</w:t>
            </w:r>
            <w:proofErr w:type="spellEnd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obciążenie dopuszczalne transportera powyżej 200 kg (podać dopuszczalne obciążenie w kg);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Tak-podać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 xml:space="preserve">waga transportera </w:t>
            </w:r>
            <w:proofErr w:type="spellStart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max</w:t>
            </w:r>
            <w:proofErr w:type="spellEnd"/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. 28 kg zgodnie z wymogami normy PN EN 1865 (podać wagę transportera w kg);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 xml:space="preserve">- </w:t>
            </w: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podać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transporter musi być zabezpieczony przed korozją poprzez wykonanie z odpowiedniego materiału lub poprzez zabezpieczenie środkami antykorozyjnymi;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line="200" w:lineRule="atLeast"/>
              <w:rPr>
                <w:rFonts w:eastAsia="Times New Roman" w:cs="Times New Roman"/>
                <w:lang w:eastAsia="zh-CN"/>
              </w:rPr>
            </w:pPr>
          </w:p>
          <w:p w:rsidR="00E70D00" w:rsidRDefault="004D192C">
            <w:pPr>
              <w:pStyle w:val="Standard"/>
              <w:spacing w:line="200" w:lineRule="atLeast"/>
            </w:pP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Gwarancja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min. 24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miesiące</w:t>
            </w:r>
            <w:proofErr w:type="spellEnd"/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line="200" w:lineRule="atLeast"/>
              <w:rPr>
                <w:rFonts w:eastAsia="Times New Roman" w:cs="Times New Roman"/>
                <w:lang w:eastAsia="zh-CN"/>
              </w:rPr>
            </w:pPr>
          </w:p>
          <w:p w:rsidR="00E70D00" w:rsidRDefault="004D192C">
            <w:pPr>
              <w:pStyle w:val="Standard"/>
              <w:spacing w:line="200" w:lineRule="atLeast"/>
            </w:pP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Deklaracja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zgodności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CE -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załączyć</w:t>
            </w:r>
            <w:proofErr w:type="spellEnd"/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Pozytywnie przeprowadzony test dynamiczny 10 G, zgodnie z wymaganiami normy PN EN 1789-załączyć  raport wystawiony przez niezależną  jednostkę notyfikowaną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r>
              <w:rPr>
                <w:rFonts w:ascii="Arial" w:eastAsia="Courier New" w:hAnsi="Arial" w:cs="Times New Roman"/>
                <w:b/>
                <w:color w:val="000000"/>
                <w:sz w:val="18"/>
                <w:szCs w:val="18"/>
                <w:lang w:eastAsia="zh-CN"/>
              </w:rPr>
              <w:t>KRZESEŁKO TRANSPORTOWE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Składane, wyposażone w miękkie siedzisko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Zabezpieczenie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przed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przypadkowym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złożeniem</w:t>
            </w:r>
            <w:proofErr w:type="spellEnd"/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Min.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dwa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kółka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transportowe</w:t>
            </w:r>
            <w:proofErr w:type="spellEnd"/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Z możliwością złożenia do transportu w ambulansie.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Wyposażone w składane rączki tylne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Courier New" w:hAnsi="Arial" w:cs="Times New Roman"/>
                <w:color w:val="000000"/>
                <w:sz w:val="18"/>
                <w:szCs w:val="18"/>
                <w:lang w:val="pl-PL" w:eastAsia="zh-CN"/>
              </w:rPr>
              <w:t>Przednie rączki z regulacją długości.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Dopuszczalne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>obciążenie</w:t>
            </w:r>
            <w:proofErr w:type="spellEnd"/>
            <w:r>
              <w:rPr>
                <w:rFonts w:ascii="Arial" w:eastAsia="Courier New" w:hAnsi="Arial" w:cs="Times New Roman"/>
                <w:color w:val="000000"/>
                <w:sz w:val="18"/>
                <w:szCs w:val="18"/>
                <w:lang w:eastAsia="zh-CN"/>
              </w:rPr>
              <w:t xml:space="preserve"> min. 150 kg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ind w:firstLine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val="pl-PL" w:eastAsia="zh-CN"/>
              </w:rPr>
              <w:t>DESKA:</w:t>
            </w:r>
          </w:p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Wykonana z tworzywa sztucznego, łatwo zmywalnego</w:t>
            </w:r>
          </w:p>
          <w:p w:rsidR="00E70D00" w:rsidRPr="006006EB" w:rsidRDefault="004D192C">
            <w:pPr>
              <w:pStyle w:val="Standard"/>
              <w:spacing w:line="200" w:lineRule="atLeast"/>
              <w:ind w:left="142" w:hanging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min. 12 dużych uchwytów umożliwiających pracę w grubych rękawicach ,</w:t>
            </w:r>
          </w:p>
          <w:p w:rsidR="00E70D00" w:rsidRPr="006006EB" w:rsidRDefault="004D192C">
            <w:pPr>
              <w:pStyle w:val="Standard"/>
              <w:spacing w:line="200" w:lineRule="atLeast"/>
              <w:ind w:left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Długość – min. 180 cm</w:t>
            </w:r>
          </w:p>
          <w:p w:rsidR="00E70D00" w:rsidRPr="006006EB" w:rsidRDefault="004D192C">
            <w:pPr>
              <w:pStyle w:val="Standard"/>
              <w:spacing w:line="200" w:lineRule="atLeast"/>
              <w:ind w:left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Szerokość – min. 41 cm</w:t>
            </w:r>
          </w:p>
          <w:p w:rsidR="00E70D00" w:rsidRPr="006006EB" w:rsidRDefault="004D192C">
            <w:pPr>
              <w:pStyle w:val="Standard"/>
              <w:spacing w:line="200" w:lineRule="atLeast"/>
              <w:ind w:left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Waga deski – max 9 kg</w:t>
            </w:r>
          </w:p>
          <w:p w:rsidR="00E70D00" w:rsidRPr="006006EB" w:rsidRDefault="004D192C">
            <w:pPr>
              <w:pStyle w:val="Standard"/>
              <w:spacing w:line="200" w:lineRule="atLeast"/>
              <w:ind w:left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u w:val="single"/>
                <w:lang w:val="pl-PL" w:eastAsia="zh-CN"/>
              </w:rPr>
              <w:t>PASY ZABEZPIECZAJACE DO DESKI:</w:t>
            </w:r>
          </w:p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konstrukcja pasa dwuczęściowa,</w:t>
            </w:r>
          </w:p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możliwość regulacji długości,</w:t>
            </w:r>
          </w:p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pasy kodowane kolorami mocowane do deski</w:t>
            </w:r>
          </w:p>
          <w:p w:rsidR="00E70D00" w:rsidRPr="006006EB" w:rsidRDefault="004D192C">
            <w:pPr>
              <w:pStyle w:val="Standard"/>
              <w:spacing w:line="200" w:lineRule="atLeast"/>
              <w:ind w:left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u w:val="single"/>
                <w:lang w:val="pl-PL" w:eastAsia="zh-CN"/>
              </w:rPr>
              <w:t>STABILIZATOR GŁOWY</w:t>
            </w:r>
          </w:p>
          <w:p w:rsidR="00E70D00" w:rsidRPr="006006EB" w:rsidRDefault="004D192C">
            <w:pPr>
              <w:pStyle w:val="Standard"/>
              <w:spacing w:line="200" w:lineRule="atLeast"/>
              <w:ind w:left="142" w:hanging="142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system 2 klocków z otworami umożliwiającymi dostęp do tętnic szyjnych,</w:t>
            </w:r>
          </w:p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podkładka z rzepem do przyczepiania klocków,</w:t>
            </w:r>
          </w:p>
          <w:p w:rsidR="00E70D00" w:rsidRPr="006006EB" w:rsidRDefault="004D192C">
            <w:pPr>
              <w:pStyle w:val="Standard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Times New Roman"/>
                <w:sz w:val="18"/>
                <w:szCs w:val="18"/>
                <w:lang w:val="pl-PL" w:eastAsia="zh-CN"/>
              </w:rPr>
              <w:t>- paski do mocowania stabilizatora do deski</w:t>
            </w:r>
          </w:p>
          <w:p w:rsidR="00E70D00" w:rsidRPr="006006EB" w:rsidRDefault="00E70D00">
            <w:pPr>
              <w:pStyle w:val="Standard"/>
              <w:spacing w:line="200" w:lineRule="atLeast"/>
              <w:ind w:firstLine="142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 w:rsidRPr="00C35A03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b/>
                <w:color w:val="000000"/>
                <w:spacing w:val="-6"/>
                <w:sz w:val="18"/>
                <w:szCs w:val="18"/>
                <w:lang w:val="pl-PL" w:eastAsia="zh-CN"/>
              </w:rPr>
              <w:t>WOREK SAMOROZPRĘŻALNY DLA DOROSŁYCH</w:t>
            </w: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-wielorazowy przystosowany do sterylizacji w autoklawie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Dla pacjentów o masie powyżej 30 kg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hd w:val="clear" w:color="auto" w:fill="FFFFFF"/>
              <w:spacing w:line="200" w:lineRule="atLeast"/>
            </w:pP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Objętość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worka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ok. 1500 ml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 xml:space="preserve">Wyposażony w </w:t>
            </w:r>
            <w:proofErr w:type="spellStart"/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kpl</w:t>
            </w:r>
            <w:proofErr w:type="spellEnd"/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. 3 masek w rozmiarach 3,4,5  przystosowanych do sterylizacji w autoklawie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Rezerwuar tlenu- możliwość podłączenia bezpośrednio do worka bez potrzeby używania dodatkowych łączników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Wyposażony w ciśnieniową zastawkę bezpieczeństwa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 w:rsidRPr="00C35A03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Wyposażony w kątową zastawkę pacjenta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</w:tr>
      <w:tr w:rsidR="00E70D00" w:rsidRPr="00C35A03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b/>
                <w:color w:val="000000"/>
                <w:spacing w:val="-6"/>
                <w:sz w:val="18"/>
                <w:szCs w:val="18"/>
                <w:lang w:val="pl-PL" w:eastAsia="zh-CN"/>
              </w:rPr>
              <w:t>WOREK SAMOROZPRĘŻALNY DLA DZIECI</w:t>
            </w: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 xml:space="preserve"> -wielorazowy przystosowany do sterylizacji w autoklawie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Dla pacjentów o masie 8-30 KG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hd w:val="clear" w:color="auto" w:fill="FFFFFF"/>
              <w:spacing w:line="200" w:lineRule="atLeast"/>
            </w:pP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Objętość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worka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ok. 550 ML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 xml:space="preserve">Wyposażony w </w:t>
            </w:r>
            <w:proofErr w:type="spellStart"/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kpl</w:t>
            </w:r>
            <w:proofErr w:type="spellEnd"/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. 3 masek w rozmiarach 1,2,3  przystosowanych do sterylizacji w autoklawie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Rezerwuar tlenu- możliwość podłączenia bezpośrednio do worka bez potrzeby używania dodatkowych łączników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Wyposażony w ciśnieniową zastawkę bezpieczeństwa 40 cm H</w:t>
            </w: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vertAlign w:val="subscript"/>
                <w:lang w:val="pl-PL" w:eastAsia="zh-CN"/>
              </w:rPr>
              <w:t>2</w:t>
            </w: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O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Wyposażony w kątową zastawkę pacjenta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 w:rsidRPr="00C35A03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b/>
                <w:color w:val="000000"/>
                <w:spacing w:val="-6"/>
                <w:sz w:val="18"/>
                <w:szCs w:val="18"/>
                <w:lang w:val="pl-PL" w:eastAsia="zh-CN"/>
              </w:rPr>
              <w:t>WOREK SAMOROZPRĘŻALNY DLA DZIECI</w:t>
            </w: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 xml:space="preserve"> -wielorazowy przystosowany do sterylizacji w autoklawie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jc w:val="center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</w:pPr>
          </w:p>
        </w:tc>
      </w:tr>
      <w:tr w:rsidR="00E70D00">
        <w:trPr>
          <w:trHeight w:val="510"/>
        </w:trPr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Dla pacjentów o masie poniżej 8 kg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hd w:val="clear" w:color="auto" w:fill="FFFFFF"/>
              <w:spacing w:line="200" w:lineRule="atLeast"/>
            </w:pP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Objętość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worka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ok. 280 ml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 xml:space="preserve">Wyposażony w </w:t>
            </w:r>
            <w:proofErr w:type="spellStart"/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kpl</w:t>
            </w:r>
            <w:proofErr w:type="spellEnd"/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. 3 masek przystosowanych do sterylizacji w autoklawie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Rezerwuar tlenu- możliwość podłączenia bezpośrednio do worka bez potrzeby używania dodatkowych łączników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Wyposażony w ciśnieniową zastawkę bezpieczeństwa 40 cm H</w:t>
            </w: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vertAlign w:val="subscript"/>
                <w:lang w:val="pl-PL" w:eastAsia="zh-CN"/>
              </w:rPr>
              <w:t>2</w:t>
            </w: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O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hd w:val="clear" w:color="auto" w:fill="FFFFFF"/>
              <w:spacing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val="pl-PL" w:eastAsia="zh-CN"/>
              </w:rPr>
              <w:t>Wyposażony w kątową zastawkę pacjenta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hd w:val="clear" w:color="auto" w:fill="FFFFFF"/>
              <w:spacing w:line="200" w:lineRule="atLeast"/>
            </w:pPr>
            <w:r>
              <w:rPr>
                <w:rFonts w:ascii="Arial" w:eastAsia="Times New Roman" w:hAnsi="Arial" w:cs="Arial Narrow"/>
                <w:b/>
                <w:color w:val="000000"/>
                <w:spacing w:val="-6"/>
                <w:sz w:val="18"/>
                <w:szCs w:val="18"/>
                <w:lang w:eastAsia="zh-CN"/>
              </w:rPr>
              <w:t xml:space="preserve">PULSOKSYMETR </w:t>
            </w: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typu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klips</w:t>
            </w:r>
            <w:proofErr w:type="spellEnd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 Narrow"/>
                <w:color w:val="000000"/>
                <w:spacing w:val="-6"/>
                <w:sz w:val="18"/>
                <w:szCs w:val="18"/>
                <w:lang w:eastAsia="zh-CN"/>
              </w:rPr>
              <w:t>palcowy</w:t>
            </w:r>
            <w:proofErr w:type="spellEnd"/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after="160"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b/>
                <w:sz w:val="18"/>
                <w:szCs w:val="18"/>
                <w:lang w:val="pl-PL" w:eastAsia="zh-CN"/>
              </w:rPr>
              <w:t>TORBO-PLECAK REANIMACYJNY</w:t>
            </w:r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 xml:space="preserve"> wykonany z materiału umożliwiającego mycie i dezynfekcję.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b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after="160"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>Wymiary 50 cm x 40 cm x 30 cm +/- 10 %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b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after="160"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>Wyposażony w pasy szelkowe i pas biodrowy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b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after="160"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>Wyposażony w min. jedną zewnętrzną kieszeń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b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after="160"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 xml:space="preserve">Komora główna wyposażona w </w:t>
            </w:r>
            <w:proofErr w:type="spellStart"/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>organizery</w:t>
            </w:r>
            <w:proofErr w:type="spellEnd"/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 xml:space="preserve"> ułatwiające utrzymanie porządku, lub odpowiednie przegrody umożliwiające posegregowanie sprzętu.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b/>
                <w:sz w:val="18"/>
                <w:szCs w:val="18"/>
                <w:lang w:eastAsia="zh-CN"/>
              </w:rPr>
            </w:pPr>
          </w:p>
        </w:tc>
      </w:tr>
      <w:tr w:rsidR="00E70D00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after="160" w:line="200" w:lineRule="atLeast"/>
              <w:rPr>
                <w:lang w:val="pl-PL"/>
              </w:rPr>
            </w:pPr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 xml:space="preserve">Wyposażony w </w:t>
            </w:r>
            <w:proofErr w:type="spellStart"/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>ampularium</w:t>
            </w:r>
            <w:proofErr w:type="spellEnd"/>
            <w:r w:rsidRPr="006006EB">
              <w:rPr>
                <w:rFonts w:ascii="Arial" w:eastAsia="Times New Roman" w:hAnsi="Arial" w:cs="Arial Narrow"/>
                <w:sz w:val="18"/>
                <w:szCs w:val="18"/>
                <w:lang w:val="pl-PL" w:eastAsia="zh-CN"/>
              </w:rPr>
              <w:t xml:space="preserve"> na min. 60 ampułek.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 w:line="100" w:lineRule="atLeast"/>
              <w:jc w:val="center"/>
            </w:pPr>
            <w:proofErr w:type="spellStart"/>
            <w:r>
              <w:rPr>
                <w:rFonts w:ascii="Arial" w:eastAsia="Times New Roman" w:hAnsi="Arial" w:cs="Arial Narrow"/>
                <w:sz w:val="18"/>
                <w:szCs w:val="18"/>
                <w:lang w:eastAsia="zh-CN"/>
              </w:rPr>
              <w:t>Tak</w:t>
            </w:r>
            <w:proofErr w:type="spellEnd"/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 w:line="100" w:lineRule="atLeast"/>
              <w:rPr>
                <w:rFonts w:ascii="Arial" w:eastAsia="Times New Roman" w:hAnsi="Arial" w:cs="Arial Narrow"/>
                <w:b/>
                <w:sz w:val="18"/>
                <w:szCs w:val="18"/>
                <w:lang w:eastAsia="zh-CN"/>
              </w:rPr>
            </w:pPr>
          </w:p>
        </w:tc>
      </w:tr>
    </w:tbl>
    <w:p w:rsidR="00DB48FB" w:rsidRDefault="00DB48FB">
      <w:pPr>
        <w:rPr>
          <w:vanish/>
        </w:rPr>
      </w:pPr>
    </w:p>
    <w:tbl>
      <w:tblPr>
        <w:tblW w:w="10560" w:type="dxa"/>
        <w:tblInd w:w="-4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25"/>
        <w:gridCol w:w="4260"/>
        <w:gridCol w:w="2775"/>
      </w:tblGrid>
      <w:tr w:rsidR="00E70D00">
        <w:tc>
          <w:tcPr>
            <w:tcW w:w="3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  <w:rPr>
                <w:b/>
                <w:bCs/>
              </w:rPr>
            </w:pPr>
            <w:proofErr w:type="spellStart"/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>Pozostałe</w:t>
            </w:r>
            <w:proofErr w:type="spellEnd"/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>wyposażenie</w:t>
            </w:r>
            <w:proofErr w:type="spellEnd"/>
          </w:p>
        </w:tc>
        <w:tc>
          <w:tcPr>
            <w:tcW w:w="4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/>
              <w:jc w:val="center"/>
              <w:rPr>
                <w:rFonts w:ascii="Arial" w:hAnsi="Arial" w:cs="Arial Narrow"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/>
              <w:rPr>
                <w:rFonts w:ascii="Arial" w:hAnsi="Arial" w:cs="Arial Narrow"/>
                <w:b/>
                <w:sz w:val="18"/>
                <w:szCs w:val="18"/>
              </w:rPr>
            </w:pPr>
          </w:p>
        </w:tc>
      </w:tr>
      <w:tr w:rsidR="00E70D00">
        <w:tc>
          <w:tcPr>
            <w:tcW w:w="3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line="200" w:lineRule="atLeast"/>
            </w:pPr>
            <w:r w:rsidRPr="006006EB">
              <w:rPr>
                <w:rFonts w:ascii="Arial" w:hAnsi="Arial" w:cs="Times New Roman"/>
                <w:sz w:val="18"/>
                <w:szCs w:val="18"/>
                <w:lang w:val="pl-PL"/>
              </w:rPr>
              <w:t>Laryngoskop światłowodowy dla dorosłych z kompletem minimum 4 łyżek</w:t>
            </w:r>
            <w:r w:rsidR="008B281E" w:rsidRPr="006006EB">
              <w:rPr>
                <w:rFonts w:ascii="Arial" w:hAnsi="Arial" w:cs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="008B281E">
              <w:rPr>
                <w:rFonts w:ascii="Arial" w:hAnsi="Arial" w:cs="Times New Roman"/>
                <w:sz w:val="18"/>
                <w:szCs w:val="18"/>
              </w:rPr>
              <w:t>Źródło</w:t>
            </w:r>
            <w:proofErr w:type="spellEnd"/>
            <w:r w:rsidR="008B281E">
              <w:rPr>
                <w:rFonts w:ascii="Arial" w:hAnsi="Arial" w:cs="Times New Roman"/>
                <w:sz w:val="18"/>
                <w:szCs w:val="18"/>
              </w:rPr>
              <w:t xml:space="preserve"> </w:t>
            </w:r>
            <w:proofErr w:type="spellStart"/>
            <w:r w:rsidR="008B281E">
              <w:rPr>
                <w:rFonts w:ascii="Arial" w:hAnsi="Arial" w:cs="Times New Roman"/>
                <w:sz w:val="18"/>
                <w:szCs w:val="18"/>
              </w:rPr>
              <w:t>światła</w:t>
            </w:r>
            <w:proofErr w:type="spellEnd"/>
            <w:r w:rsidR="008B281E">
              <w:rPr>
                <w:rFonts w:ascii="Arial" w:hAnsi="Arial" w:cs="Times New Roman"/>
                <w:sz w:val="18"/>
                <w:szCs w:val="18"/>
              </w:rPr>
              <w:t xml:space="preserve"> </w:t>
            </w:r>
            <w:proofErr w:type="spellStart"/>
            <w:r w:rsidR="008B281E">
              <w:rPr>
                <w:rFonts w:ascii="Arial" w:hAnsi="Arial" w:cs="Times New Roman"/>
                <w:sz w:val="18"/>
                <w:szCs w:val="18"/>
              </w:rPr>
              <w:t>typu</w:t>
            </w:r>
            <w:proofErr w:type="spellEnd"/>
            <w:r w:rsidR="008B281E">
              <w:rPr>
                <w:rFonts w:ascii="Arial" w:hAnsi="Arial" w:cs="Times New Roman"/>
                <w:sz w:val="18"/>
                <w:szCs w:val="18"/>
              </w:rPr>
              <w:t xml:space="preserve"> LED</w:t>
            </w:r>
          </w:p>
        </w:tc>
        <w:tc>
          <w:tcPr>
            <w:tcW w:w="4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/>
              <w:jc w:val="center"/>
            </w:pPr>
            <w:proofErr w:type="spellStart"/>
            <w:r>
              <w:rPr>
                <w:rFonts w:ascii="Arial" w:hAnsi="Arial" w:cs="Arial Narrow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7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/>
              <w:rPr>
                <w:rFonts w:ascii="Arial" w:hAnsi="Arial" w:cs="Arial Narrow"/>
                <w:b/>
                <w:sz w:val="18"/>
                <w:szCs w:val="18"/>
              </w:rPr>
            </w:pPr>
          </w:p>
        </w:tc>
      </w:tr>
      <w:tr w:rsidR="00E70D00">
        <w:tc>
          <w:tcPr>
            <w:tcW w:w="35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Pr="006006EB" w:rsidRDefault="004D192C">
            <w:pPr>
              <w:pStyle w:val="Standard"/>
              <w:spacing w:line="200" w:lineRule="atLeast"/>
              <w:rPr>
                <w:rFonts w:ascii="Arial" w:hAnsi="Arial" w:cs="Times New Roman"/>
                <w:sz w:val="18"/>
                <w:szCs w:val="18"/>
                <w:lang w:val="pl-PL"/>
              </w:rPr>
            </w:pPr>
            <w:r w:rsidRPr="006006EB">
              <w:rPr>
                <w:rFonts w:ascii="Arial" w:hAnsi="Arial" w:cs="Times New Roman"/>
                <w:sz w:val="18"/>
                <w:szCs w:val="18"/>
                <w:lang w:val="pl-PL"/>
              </w:rPr>
              <w:t>Laryngoskop światłowodowy dla dzieci z kompletem minimum 4 łyżek typu Miller</w:t>
            </w:r>
          </w:p>
          <w:p w:rsidR="008B281E" w:rsidRDefault="008B281E">
            <w:pPr>
              <w:pStyle w:val="Standard"/>
              <w:spacing w:line="200" w:lineRule="atLeast"/>
            </w:pPr>
            <w:proofErr w:type="spellStart"/>
            <w:r>
              <w:rPr>
                <w:rFonts w:ascii="Arial" w:hAnsi="Arial" w:cs="Times New Roman"/>
                <w:sz w:val="18"/>
                <w:szCs w:val="18"/>
              </w:rPr>
              <w:t>Źródło</w:t>
            </w:r>
            <w:proofErr w:type="spellEnd"/>
            <w:r>
              <w:rPr>
                <w:rFonts w:ascii="Arial" w:hAnsi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18"/>
                <w:szCs w:val="18"/>
              </w:rPr>
              <w:t>światła</w:t>
            </w:r>
            <w:proofErr w:type="spellEnd"/>
            <w:r>
              <w:rPr>
                <w:rFonts w:ascii="Arial" w:hAnsi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18"/>
                <w:szCs w:val="18"/>
              </w:rPr>
              <w:t>typu</w:t>
            </w:r>
            <w:proofErr w:type="spellEnd"/>
            <w:r>
              <w:rPr>
                <w:rFonts w:ascii="Arial" w:hAnsi="Arial" w:cs="Times New Roman"/>
                <w:sz w:val="18"/>
                <w:szCs w:val="18"/>
              </w:rPr>
              <w:t xml:space="preserve"> LED</w:t>
            </w:r>
          </w:p>
        </w:tc>
        <w:tc>
          <w:tcPr>
            <w:tcW w:w="4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4D192C">
            <w:pPr>
              <w:pStyle w:val="Standard"/>
              <w:spacing w:after="160"/>
              <w:jc w:val="center"/>
            </w:pPr>
            <w:proofErr w:type="spellStart"/>
            <w:r>
              <w:rPr>
                <w:rFonts w:ascii="Arial" w:hAnsi="Arial" w:cs="Arial Narrow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7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0D00" w:rsidRDefault="00E70D00">
            <w:pPr>
              <w:pStyle w:val="Standard"/>
              <w:spacing w:after="160"/>
              <w:rPr>
                <w:rFonts w:ascii="Arial" w:hAnsi="Arial" w:cs="Arial Narrow"/>
                <w:b/>
                <w:sz w:val="18"/>
                <w:szCs w:val="18"/>
              </w:rPr>
            </w:pPr>
          </w:p>
        </w:tc>
      </w:tr>
    </w:tbl>
    <w:p w:rsidR="00E70D00" w:rsidRDefault="00E70D00">
      <w:pPr>
        <w:pStyle w:val="Standard"/>
      </w:pPr>
    </w:p>
    <w:sectPr w:rsidR="00E70D00" w:rsidSect="000233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A4" w:rsidRDefault="001D7BA4">
      <w:r>
        <w:separator/>
      </w:r>
    </w:p>
  </w:endnote>
  <w:endnote w:type="continuationSeparator" w:id="0">
    <w:p w:rsidR="001D7BA4" w:rsidRDefault="001D7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A4" w:rsidRDefault="001D7BA4">
      <w:r>
        <w:rPr>
          <w:color w:val="000000"/>
        </w:rPr>
        <w:ptab w:relativeTo="margin" w:alignment="center" w:leader="none"/>
      </w:r>
    </w:p>
  </w:footnote>
  <w:footnote w:type="continuationSeparator" w:id="0">
    <w:p w:rsidR="001D7BA4" w:rsidRDefault="001D7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0D00"/>
    <w:rsid w:val="000233E8"/>
    <w:rsid w:val="001D7BA4"/>
    <w:rsid w:val="002C1F39"/>
    <w:rsid w:val="00444304"/>
    <w:rsid w:val="004D192C"/>
    <w:rsid w:val="00555030"/>
    <w:rsid w:val="00556996"/>
    <w:rsid w:val="006006EB"/>
    <w:rsid w:val="008B281E"/>
    <w:rsid w:val="009E483F"/>
    <w:rsid w:val="00C35A03"/>
    <w:rsid w:val="00DB48FB"/>
    <w:rsid w:val="00E7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33E8"/>
  </w:style>
  <w:style w:type="paragraph" w:customStyle="1" w:styleId="Heading">
    <w:name w:val="Heading"/>
    <w:basedOn w:val="Standard"/>
    <w:next w:val="Textbody"/>
    <w:rsid w:val="000233E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33E8"/>
    <w:pPr>
      <w:spacing w:after="120"/>
    </w:pPr>
  </w:style>
  <w:style w:type="paragraph" w:styleId="Lista">
    <w:name w:val="List"/>
    <w:basedOn w:val="Textbody"/>
    <w:rsid w:val="000233E8"/>
  </w:style>
  <w:style w:type="paragraph" w:styleId="Legenda">
    <w:name w:val="caption"/>
    <w:basedOn w:val="Standard"/>
    <w:rsid w:val="000233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33E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Kostrzewa</cp:lastModifiedBy>
  <cp:revision>4</cp:revision>
  <dcterms:created xsi:type="dcterms:W3CDTF">2016-11-18T11:50:00Z</dcterms:created>
  <dcterms:modified xsi:type="dcterms:W3CDTF">2016-11-18T12:07:00Z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