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7"/>
        <w:gridCol w:w="3917"/>
        <w:gridCol w:w="1101"/>
        <w:gridCol w:w="1102"/>
        <w:gridCol w:w="1101"/>
        <w:gridCol w:w="1102"/>
        <w:gridCol w:w="1102"/>
        <w:gridCol w:w="1101"/>
        <w:gridCol w:w="1102"/>
        <w:gridCol w:w="2157"/>
      </w:tblGrid>
      <w:tr w:rsidR="00513C3A" w:rsidRPr="00513C3A">
        <w:trPr>
          <w:trHeight w:val="82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L.p.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Artykuł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J.m.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Ilość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cena jednostkowa netto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wartość netto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VAT (%)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wartość brutto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producent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nr katalogowy</w:t>
            </w:r>
          </w:p>
        </w:tc>
      </w:tr>
      <w:tr w:rsidR="00513C3A" w:rsidRPr="00513C3A" w:rsidTr="00513C3A">
        <w:trPr>
          <w:trHeight w:val="27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3C3A" w:rsidRPr="00513C3A" w:rsidRDefault="00B20553" w:rsidP="0051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Zał. 2.2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513C3A" w:rsidRPr="00513C3A" w:rsidTr="00513C3A">
        <w:trPr>
          <w:trHeight w:val="54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Filtr przeciwbakteryjny, przeciwwirusowy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513C3A" w:rsidRPr="00513C3A">
        <w:trPr>
          <w:trHeight w:val="82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1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 xml:space="preserve">z nawilżaniem i zmniejszoną przestrzenią </w:t>
            </w:r>
            <w:proofErr w:type="spellStart"/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martwą,opory</w:t>
            </w:r>
            <w:proofErr w:type="spellEnd"/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 xml:space="preserve"> przepływu 2,1cmH2O przy 60l/min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szt.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1 000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513C3A" w:rsidRPr="00513C3A">
        <w:trPr>
          <w:trHeight w:val="82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2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z wymiennikiem ciepła i wilgoci dla układów oddechowych, opory przepływu 2,5cmH2O przy 60l/min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szt.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1 000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513C3A" w:rsidRPr="00513C3A">
        <w:trPr>
          <w:trHeight w:val="10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3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proofErr w:type="spellStart"/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elektrostatyczyn</w:t>
            </w:r>
            <w:proofErr w:type="spellEnd"/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 xml:space="preserve"> z wymiennikiem ciepła i wilgoci dla układów oddechowych opory przepływu 1,4cm H2O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szt.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513C3A" w:rsidRPr="00513C3A">
        <w:trPr>
          <w:trHeight w:val="10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4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 xml:space="preserve">Urządzenie oddechowe (sztuczny nos) dla </w:t>
            </w:r>
            <w:proofErr w:type="spellStart"/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pacjętów</w:t>
            </w:r>
            <w:proofErr w:type="spellEnd"/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 xml:space="preserve"> po </w:t>
            </w:r>
            <w:proofErr w:type="spellStart"/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tracheostomii,opory</w:t>
            </w:r>
            <w:proofErr w:type="spellEnd"/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 xml:space="preserve"> przepływu 1,8cmH2O przy 60l/min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szt.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300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513C3A" w:rsidRPr="00513C3A">
        <w:trPr>
          <w:trHeight w:val="10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5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Łącznik karbowany prosty zespolony z podwójnie obrotowym łącznikiem kątowym z portem do odsysania 1 x sterylny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szt.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13C3A">
              <w:rPr>
                <w:rFonts w:ascii="Czcionka tekstu podstawowego" w:hAnsi="Czcionka tekstu podstawowego" w:cs="Czcionka tekstu podstawowego"/>
                <w:color w:val="000000"/>
              </w:rPr>
              <w:t>1 000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A" w:rsidRPr="00513C3A" w:rsidRDefault="00513C3A" w:rsidP="0051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</w:tbl>
    <w:p w:rsidR="003467DF" w:rsidRDefault="003467DF"/>
    <w:sectPr w:rsidR="003467DF" w:rsidSect="00513C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C3A"/>
    <w:rsid w:val="003467DF"/>
    <w:rsid w:val="00513C3A"/>
    <w:rsid w:val="00B20553"/>
    <w:rsid w:val="00D9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Kostrzewa</dc:creator>
  <cp:keywords/>
  <dc:description/>
  <cp:lastModifiedBy>Beata Kostrzewa</cp:lastModifiedBy>
  <cp:revision>3</cp:revision>
  <dcterms:created xsi:type="dcterms:W3CDTF">2015-11-25T12:36:00Z</dcterms:created>
  <dcterms:modified xsi:type="dcterms:W3CDTF">2015-11-26T07:32:00Z</dcterms:modified>
</cp:coreProperties>
</file>